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E1" w:rsidRPr="001D53CE" w:rsidRDefault="00B429E1" w:rsidP="001D53CE">
      <w:pPr>
        <w:pStyle w:val="NormlWeb"/>
        <w:shd w:val="clear" w:color="auto" w:fill="FFFFFF"/>
        <w:spacing w:before="0" w:beforeAutospacing="0" w:after="0" w:afterAutospacing="0" w:line="301" w:lineRule="atLeast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1D53CE">
        <w:rPr>
          <w:rStyle w:val="Kiemels2"/>
          <w:rFonts w:ascii="Garamond" w:hAnsi="Garamond"/>
          <w:color w:val="000000"/>
          <w:sz w:val="32"/>
          <w:szCs w:val="32"/>
        </w:rPr>
        <w:t>A mondat szerkezete</w:t>
      </w:r>
    </w:p>
    <w:p w:rsidR="00B429E1" w:rsidRDefault="00B429E1" w:rsidP="00B429E1">
      <w:pPr>
        <w:shd w:val="clear" w:color="auto" w:fill="FFFFFF"/>
        <w:spacing w:line="305" w:lineRule="atLeast"/>
        <w:ind w:firstLine="335"/>
        <w:jc w:val="both"/>
        <w:rPr>
          <w:rFonts w:ascii="Garamond" w:hAnsi="Garamond" w:cs="Lucida Sans Unicode"/>
          <w:color w:val="000000"/>
        </w:rPr>
      </w:pPr>
    </w:p>
    <w:p w:rsidR="00B429E1" w:rsidRPr="001D53CE" w:rsidRDefault="00B429E1" w:rsidP="001D53CE">
      <w:pPr>
        <w:shd w:val="clear" w:color="auto" w:fill="FFFFFF"/>
        <w:spacing w:line="305" w:lineRule="atLeast"/>
        <w:ind w:firstLine="335"/>
        <w:jc w:val="both"/>
        <w:rPr>
          <w:rFonts w:ascii="Garamond" w:hAnsi="Garamond" w:cs="Lucida Sans Unicode"/>
          <w:color w:val="000000"/>
        </w:rPr>
      </w:pPr>
      <w:r w:rsidRPr="001D53CE">
        <w:rPr>
          <w:rFonts w:ascii="Garamond" w:hAnsi="Garamond" w:cs="Lucida Sans Unicode"/>
          <w:color w:val="000000"/>
        </w:rPr>
        <w:t>Minden mondatra jellemző a nyelvtani megszerkesztettség és a szövegbe való illeszkedés. Szóban sajátos hanglejtés</w:t>
      </w:r>
      <w:r w:rsidRPr="001D53CE">
        <w:rPr>
          <w:rFonts w:ascii="Garamond" w:hAnsi="Garamond" w:cs="Lucida Sans Unicode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2pt;height:9.2pt;mso-wrap-distance-left:2.25pt;mso-wrap-distance-right:2.25pt"/>
        </w:pict>
      </w:r>
      <w:r w:rsidRPr="001D53CE">
        <w:rPr>
          <w:rStyle w:val="apple-converted-space"/>
          <w:rFonts w:ascii="Garamond" w:hAnsi="Garamond" w:cs="Lucida Sans Unicode"/>
          <w:color w:val="000000"/>
        </w:rPr>
        <w:t> </w:t>
      </w:r>
      <w:r w:rsidRPr="001D53CE">
        <w:rPr>
          <w:rFonts w:ascii="Garamond" w:hAnsi="Garamond" w:cs="Lucida Sans Unicode"/>
          <w:color w:val="000000"/>
        </w:rPr>
        <w:t>nyitja és zárja őket, írásban ugyanezt teszik a mondatkezdő nagybetűk és a befejező írásjelek.</w:t>
      </w:r>
    </w:p>
    <w:p w:rsidR="00B429E1" w:rsidRPr="001D53CE" w:rsidRDefault="00B429E1" w:rsidP="001D53CE">
      <w:pPr>
        <w:shd w:val="clear" w:color="auto" w:fill="FFFFFF"/>
        <w:spacing w:line="305" w:lineRule="atLeast"/>
        <w:ind w:firstLine="335"/>
        <w:jc w:val="both"/>
        <w:rPr>
          <w:rStyle w:val="Kiemels2"/>
          <w:rFonts w:ascii="Garamond" w:hAnsi="Garamond" w:cs="Lucida Sans Unicode"/>
          <w:b w:val="0"/>
          <w:bCs w:val="0"/>
          <w:color w:val="000000"/>
        </w:rPr>
      </w:pPr>
      <w:r w:rsidRPr="001D53CE">
        <w:rPr>
          <w:rFonts w:ascii="Garamond" w:hAnsi="Garamond" w:cs="Lucida Sans Unicode"/>
          <w:color w:val="000000"/>
        </w:rPr>
        <w:t xml:space="preserve">A mondatok valóságos szerepüket mindig a kommunikációban töltik be, amikor már létrejött a kapcsolat, és megvan a közlési szándék a két fél között. </w:t>
      </w:r>
      <w:r w:rsidRPr="001D53CE">
        <w:rPr>
          <w:rFonts w:ascii="Garamond" w:hAnsi="Garamond" w:cs="Arial"/>
          <w:color w:val="0C3352"/>
          <w:shd w:val="clear" w:color="auto" w:fill="FFFFFF"/>
        </w:rPr>
        <w:t>A mondat jelentése a mondatot alkotó szavak, szószerkezetek jelentéséből tevődik össze (</w:t>
      </w:r>
      <w:r w:rsidRPr="001D53CE">
        <w:rPr>
          <w:rStyle w:val="Kiemels"/>
          <w:rFonts w:ascii="Garamond" w:hAnsi="Garamond" w:cs="Arial"/>
          <w:color w:val="0C3352"/>
          <w:bdr w:val="none" w:sz="0" w:space="0" w:color="auto" w:frame="1"/>
          <w:shd w:val="clear" w:color="auto" w:fill="FFFFFF"/>
        </w:rPr>
        <w:t>Tegnap moziban voltunk.</w:t>
      </w:r>
      <w:r w:rsidRPr="001D53CE">
        <w:rPr>
          <w:rFonts w:ascii="Garamond" w:hAnsi="Garamond" w:cs="Arial"/>
          <w:color w:val="0C3352"/>
          <w:shd w:val="clear" w:color="auto" w:fill="FFFFFF"/>
        </w:rPr>
        <w:t>). A mondat jelentésének kialakulásában nemcsak az alkotóelemek jelentése játszik fontos szerepet, hanem - ugyanúgy, mint az alsóbb nyelvi szinteken - a szövegkörnyezet és a nyelven kívüli valóság is.</w:t>
      </w:r>
      <w:r w:rsidRPr="001D53CE">
        <w:rPr>
          <w:rStyle w:val="apple-converted-space"/>
          <w:rFonts w:ascii="Garamond" w:hAnsi="Garamond" w:cs="Arial"/>
          <w:color w:val="0C3352"/>
          <w:shd w:val="clear" w:color="auto" w:fill="FFFFFF"/>
        </w:rPr>
        <w:t> </w:t>
      </w:r>
    </w:p>
    <w:p w:rsidR="005E4136" w:rsidRPr="001D53CE" w:rsidRDefault="005E4136" w:rsidP="001D53CE">
      <w:pPr>
        <w:pStyle w:val="NormlWeb"/>
        <w:shd w:val="clear" w:color="auto" w:fill="FFFFFF"/>
        <w:spacing w:before="0" w:beforeAutospacing="0" w:after="0" w:afterAutospacing="0" w:line="301" w:lineRule="atLeast"/>
        <w:ind w:firstLine="335"/>
        <w:jc w:val="both"/>
        <w:rPr>
          <w:rFonts w:ascii="Garamond" w:hAnsi="Garamond"/>
          <w:color w:val="000000"/>
        </w:rPr>
      </w:pPr>
      <w:r w:rsidRPr="001D53CE">
        <w:rPr>
          <w:rStyle w:val="Kiemels2"/>
          <w:rFonts w:ascii="Garamond" w:hAnsi="Garamond"/>
          <w:color w:val="000000"/>
        </w:rPr>
        <w:t>Szerkezeti szempontból</w:t>
      </w:r>
      <w:r w:rsidRPr="001D53CE">
        <w:rPr>
          <w:rStyle w:val="apple-converted-space"/>
          <w:rFonts w:ascii="Garamond" w:hAnsi="Garamond"/>
          <w:color w:val="000000"/>
        </w:rPr>
        <w:t> </w:t>
      </w:r>
      <w:r w:rsidRPr="001D53CE">
        <w:rPr>
          <w:rFonts w:ascii="Garamond" w:hAnsi="Garamond"/>
          <w:color w:val="000000"/>
        </w:rPr>
        <w:t>a beszéd minimális egysége a</w:t>
      </w:r>
      <w:r w:rsidRPr="001D53CE">
        <w:rPr>
          <w:rStyle w:val="apple-converted-space"/>
          <w:rFonts w:ascii="Garamond" w:hAnsi="Garamond"/>
          <w:color w:val="000000"/>
        </w:rPr>
        <w:t> </w:t>
      </w:r>
      <w:r w:rsidRPr="001D53CE">
        <w:rPr>
          <w:rStyle w:val="Kiemels2"/>
          <w:rFonts w:ascii="Garamond" w:hAnsi="Garamond"/>
          <w:color w:val="000000"/>
        </w:rPr>
        <w:t>mondategység</w:t>
      </w:r>
      <w:r w:rsidRPr="001D53CE">
        <w:rPr>
          <w:rFonts w:ascii="Garamond" w:hAnsi="Garamond"/>
          <w:color w:val="000000"/>
        </w:rPr>
        <w:t>. Mondategységnek nevezzük az egyszerű mondatokat, az összetett mondatok minden egyes tagmondatát, valamint a tagolatlan és a hiányos szerkezetű mondatokat is.</w:t>
      </w:r>
    </w:p>
    <w:p w:rsidR="005E4136" w:rsidRPr="001D53CE" w:rsidRDefault="005E4136" w:rsidP="001D53CE">
      <w:pPr>
        <w:pStyle w:val="NormlWeb"/>
        <w:shd w:val="clear" w:color="auto" w:fill="FFFFFF"/>
        <w:spacing w:before="0" w:beforeAutospacing="0" w:after="0" w:afterAutospacing="0" w:line="301" w:lineRule="atLeast"/>
        <w:ind w:firstLine="335"/>
        <w:jc w:val="both"/>
        <w:rPr>
          <w:rFonts w:ascii="Garamond" w:hAnsi="Garamond"/>
          <w:color w:val="000000"/>
        </w:rPr>
      </w:pPr>
      <w:r w:rsidRPr="001D53CE">
        <w:rPr>
          <w:rFonts w:ascii="Garamond" w:hAnsi="Garamond"/>
          <w:color w:val="000000"/>
        </w:rPr>
        <w:t>A mondatot</w:t>
      </w:r>
      <w:r w:rsidRPr="001D53CE">
        <w:rPr>
          <w:rStyle w:val="apple-converted-space"/>
          <w:rFonts w:ascii="Garamond" w:hAnsi="Garamond"/>
          <w:color w:val="000000"/>
        </w:rPr>
        <w:t> </w:t>
      </w:r>
      <w:r w:rsidRPr="001D53CE">
        <w:rPr>
          <w:rStyle w:val="Kiemels2"/>
          <w:rFonts w:ascii="Garamond" w:hAnsi="Garamond"/>
          <w:color w:val="000000"/>
        </w:rPr>
        <w:t>kommunikációs szempontból</w:t>
      </w:r>
      <w:r w:rsidRPr="001D53CE">
        <w:rPr>
          <w:rStyle w:val="apple-converted-space"/>
          <w:rFonts w:ascii="Garamond" w:hAnsi="Garamond"/>
          <w:color w:val="000000"/>
        </w:rPr>
        <w:t> </w:t>
      </w:r>
      <w:r w:rsidRPr="001D53CE">
        <w:rPr>
          <w:rFonts w:ascii="Garamond" w:hAnsi="Garamond"/>
          <w:color w:val="000000"/>
        </w:rPr>
        <w:t>egyetlen</w:t>
      </w:r>
      <w:r w:rsidRPr="001D53CE">
        <w:rPr>
          <w:rStyle w:val="apple-converted-space"/>
          <w:rFonts w:ascii="Garamond" w:hAnsi="Garamond"/>
          <w:color w:val="000000"/>
        </w:rPr>
        <w:t> </w:t>
      </w:r>
      <w:proofErr w:type="spellStart"/>
      <w:r w:rsidRPr="001D53CE">
        <w:rPr>
          <w:rStyle w:val="Kiemels2"/>
          <w:rFonts w:ascii="Garamond" w:hAnsi="Garamond"/>
          <w:color w:val="000000"/>
        </w:rPr>
        <w:t>mondategésznek</w:t>
      </w:r>
      <w:proofErr w:type="spellEnd"/>
      <w:r w:rsidR="00B429E1" w:rsidRPr="001D53CE">
        <w:rPr>
          <w:rStyle w:val="Kiemels2"/>
          <w:rFonts w:ascii="Garamond" w:hAnsi="Garamond"/>
          <w:color w:val="000000"/>
        </w:rPr>
        <w:t xml:space="preserve"> </w:t>
      </w:r>
      <w:r w:rsidRPr="001D53CE">
        <w:rPr>
          <w:rFonts w:ascii="Garamond" w:hAnsi="Garamond"/>
          <w:color w:val="000000"/>
        </w:rPr>
        <w:t xml:space="preserve">tekintjük. Az egyszerű mondat egyetlen </w:t>
      </w:r>
      <w:proofErr w:type="spellStart"/>
      <w:r w:rsidRPr="001D53CE">
        <w:rPr>
          <w:rFonts w:ascii="Garamond" w:hAnsi="Garamond"/>
          <w:color w:val="000000"/>
        </w:rPr>
        <w:t>mondategész</w:t>
      </w:r>
      <w:proofErr w:type="spellEnd"/>
      <w:r w:rsidRPr="001D53CE">
        <w:rPr>
          <w:rFonts w:ascii="Garamond" w:hAnsi="Garamond"/>
          <w:color w:val="000000"/>
        </w:rPr>
        <w:t xml:space="preserve">, amely egyetlen mondategységből áll. Az összetett mondat is egy </w:t>
      </w:r>
      <w:proofErr w:type="spellStart"/>
      <w:r w:rsidRPr="001D53CE">
        <w:rPr>
          <w:rFonts w:ascii="Garamond" w:hAnsi="Garamond"/>
          <w:color w:val="000000"/>
        </w:rPr>
        <w:t>mondategész</w:t>
      </w:r>
      <w:proofErr w:type="spellEnd"/>
      <w:r w:rsidRPr="001D53CE">
        <w:rPr>
          <w:rFonts w:ascii="Garamond" w:hAnsi="Garamond"/>
          <w:color w:val="000000"/>
        </w:rPr>
        <w:t>, azonban tovább tagolható szerkezetileg önálló mondategységekre, tagmondatokra.</w:t>
      </w:r>
    </w:p>
    <w:p w:rsidR="00B429E1" w:rsidRDefault="00B429E1" w:rsidP="005E4136">
      <w:pPr>
        <w:jc w:val="both"/>
        <w:rPr>
          <w:rFonts w:ascii="Garamond" w:hAnsi="Garamond"/>
          <w:b/>
          <w:bCs/>
        </w:rPr>
      </w:pPr>
    </w:p>
    <w:p w:rsidR="00B429E1" w:rsidRDefault="00B429E1" w:rsidP="005E413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 mondatok csoportosítása szerkezetük szerint: </w:t>
      </w:r>
    </w:p>
    <w:p w:rsidR="00B429E1" w:rsidRPr="00B429E1" w:rsidRDefault="00B429E1" w:rsidP="005E4136">
      <w:pPr>
        <w:jc w:val="both"/>
        <w:rPr>
          <w:rFonts w:ascii="Garamond" w:hAnsi="Garamond"/>
          <w:b/>
          <w:bCs/>
        </w:rPr>
      </w:pPr>
    </w:p>
    <w:p w:rsidR="005E4136" w:rsidRDefault="00B429E1" w:rsidP="00B429E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391247" cy="2520793"/>
            <wp:effectExtent l="0" t="0" r="0" b="0"/>
            <wp:docPr id="1" name="Kép 0" descr="mond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a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6462" cy="252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136" w:rsidRDefault="00B429E1" w:rsidP="005E4136">
      <w:pPr>
        <w:jc w:val="both"/>
        <w:rPr>
          <w:b/>
          <w:bCs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pict>
          <v:shape id="_x0000_i1026" type="#_x0000_t75" alt="" style="width:9.2pt;height:9.2pt;mso-wrap-distance-left:2.25pt;mso-wrap-distance-right:2.25pt"/>
        </w:pict>
      </w:r>
    </w:p>
    <w:p w:rsidR="005E4136" w:rsidRDefault="005E4136" w:rsidP="005E4136">
      <w:pPr>
        <w:jc w:val="both"/>
        <w:rPr>
          <w:b/>
          <w:bCs/>
        </w:rPr>
      </w:pPr>
    </w:p>
    <w:p w:rsidR="005E4136" w:rsidRPr="001D53CE" w:rsidRDefault="00B429E1" w:rsidP="005E4136">
      <w:pPr>
        <w:jc w:val="both"/>
        <w:rPr>
          <w:rFonts w:ascii="Garamond" w:hAnsi="Garamond"/>
        </w:rPr>
      </w:pPr>
      <w:r w:rsidRPr="001D53CE">
        <w:rPr>
          <w:rFonts w:ascii="Garamond" w:hAnsi="Garamond"/>
          <w:b/>
          <w:bCs/>
        </w:rPr>
        <w:t>I.)</w:t>
      </w:r>
      <w:r w:rsidR="005E4136" w:rsidRPr="001D53CE">
        <w:rPr>
          <w:rFonts w:ascii="Garamond" w:hAnsi="Garamond"/>
          <w:b/>
          <w:bCs/>
        </w:rPr>
        <w:t xml:space="preserve"> Az egyszerű mondat szerkezete: </w:t>
      </w:r>
      <w:r w:rsidR="005E4136" w:rsidRPr="001D53CE">
        <w:rPr>
          <w:rFonts w:ascii="Garamond" w:hAnsi="Garamond"/>
        </w:rPr>
        <w:t xml:space="preserve">egyetlen </w:t>
      </w:r>
      <w:proofErr w:type="spellStart"/>
      <w:r w:rsidR="005E4136" w:rsidRPr="001D53CE">
        <w:rPr>
          <w:rFonts w:ascii="Garamond" w:hAnsi="Garamond"/>
        </w:rPr>
        <w:t>mondategész</w:t>
      </w:r>
      <w:proofErr w:type="spellEnd"/>
      <w:r w:rsidR="005E4136" w:rsidRPr="001D53CE">
        <w:rPr>
          <w:rFonts w:ascii="Garamond" w:hAnsi="Garamond"/>
        </w:rPr>
        <w:t>, tovább nem tagolható</w:t>
      </w:r>
    </w:p>
    <w:p w:rsidR="005E4136" w:rsidRPr="001D53CE" w:rsidRDefault="005E4136" w:rsidP="005E4136">
      <w:pPr>
        <w:jc w:val="both"/>
        <w:rPr>
          <w:rFonts w:ascii="Garamond" w:hAnsi="Garamond"/>
          <w:b/>
          <w:bCs/>
        </w:rPr>
      </w:pPr>
    </w:p>
    <w:p w:rsidR="005E4136" w:rsidRPr="001D53CE" w:rsidRDefault="005E4136" w:rsidP="005E4136">
      <w:pPr>
        <w:jc w:val="both"/>
        <w:rPr>
          <w:rFonts w:ascii="Garamond" w:hAnsi="Garamond"/>
        </w:rPr>
      </w:pPr>
      <w:r w:rsidRPr="001D53CE">
        <w:rPr>
          <w:rFonts w:ascii="Garamond" w:hAnsi="Garamond"/>
          <w:b/>
          <w:bCs/>
        </w:rPr>
        <w:t>1.) Tagolatlan</w:t>
      </w:r>
      <w:r w:rsidRPr="001D53CE">
        <w:rPr>
          <w:rFonts w:ascii="Garamond" w:hAnsi="Garamond"/>
        </w:rPr>
        <w:t xml:space="preserve"> mondat: </w:t>
      </w:r>
      <w:r w:rsidRPr="001D53CE">
        <w:rPr>
          <w:rFonts w:ascii="Garamond" w:hAnsi="Garamond"/>
          <w:b/>
          <w:bCs/>
        </w:rPr>
        <w:t>nincs</w:t>
      </w:r>
      <w:r w:rsidRPr="001D53CE">
        <w:rPr>
          <w:rFonts w:ascii="Garamond" w:hAnsi="Garamond"/>
        </w:rPr>
        <w:t xml:space="preserve"> benne </w:t>
      </w:r>
      <w:proofErr w:type="spellStart"/>
      <w:r w:rsidRPr="001D53CE">
        <w:rPr>
          <w:rFonts w:ascii="Garamond" w:hAnsi="Garamond"/>
          <w:b/>
          <w:bCs/>
        </w:rPr>
        <w:t>predikatív</w:t>
      </w:r>
      <w:proofErr w:type="spellEnd"/>
      <w:r w:rsidRPr="001D53CE">
        <w:rPr>
          <w:rFonts w:ascii="Garamond" w:hAnsi="Garamond"/>
        </w:rPr>
        <w:t xml:space="preserve"> (alany-állítmányi) viszony 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  <w:i/>
          <w:iCs/>
        </w:rPr>
      </w:pPr>
      <w:r w:rsidRPr="001D53CE">
        <w:rPr>
          <w:rFonts w:ascii="Garamond" w:hAnsi="Garamond"/>
        </w:rPr>
        <w:t xml:space="preserve">megszólítás pl. </w:t>
      </w:r>
      <w:r w:rsidRPr="001D53CE">
        <w:rPr>
          <w:rFonts w:ascii="Garamond" w:hAnsi="Garamond"/>
          <w:i/>
          <w:iCs/>
        </w:rPr>
        <w:t>Kedves egybegyűltek!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indulatszók pl. </w:t>
      </w:r>
      <w:r w:rsidRPr="001D53CE">
        <w:rPr>
          <w:rFonts w:ascii="Garamond" w:hAnsi="Garamond"/>
          <w:i/>
          <w:iCs/>
        </w:rPr>
        <w:t>Jaj!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módosítószók pl. </w:t>
      </w:r>
      <w:r w:rsidRPr="001D53CE">
        <w:rPr>
          <w:rFonts w:ascii="Garamond" w:hAnsi="Garamond"/>
          <w:i/>
          <w:iCs/>
        </w:rPr>
        <w:t>Dehogy!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Köszönési formulák </w:t>
      </w:r>
      <w:proofErr w:type="gramStart"/>
      <w:r w:rsidRPr="001D53CE">
        <w:rPr>
          <w:rFonts w:ascii="Garamond" w:hAnsi="Garamond"/>
        </w:rPr>
        <w:t>pl.</w:t>
      </w:r>
      <w:proofErr w:type="gramEnd"/>
      <w:r w:rsidRPr="001D53CE">
        <w:rPr>
          <w:rFonts w:ascii="Garamond" w:hAnsi="Garamond"/>
        </w:rPr>
        <w:t xml:space="preserve"> </w:t>
      </w:r>
      <w:r w:rsidRPr="001D53CE">
        <w:rPr>
          <w:rFonts w:ascii="Garamond" w:hAnsi="Garamond"/>
          <w:i/>
          <w:iCs/>
        </w:rPr>
        <w:t>Szia!</w:t>
      </w:r>
    </w:p>
    <w:p w:rsidR="005E4136" w:rsidRPr="001D53CE" w:rsidRDefault="005E4136" w:rsidP="005E4136">
      <w:pPr>
        <w:jc w:val="both"/>
        <w:rPr>
          <w:rFonts w:ascii="Garamond" w:hAnsi="Garamond"/>
          <w:b/>
          <w:bCs/>
        </w:rPr>
      </w:pPr>
    </w:p>
    <w:p w:rsidR="005E4136" w:rsidRPr="001D53CE" w:rsidRDefault="005E4136" w:rsidP="005E4136">
      <w:pPr>
        <w:jc w:val="both"/>
        <w:rPr>
          <w:rFonts w:ascii="Garamond" w:hAnsi="Garamond"/>
        </w:rPr>
      </w:pPr>
      <w:r w:rsidRPr="001D53CE">
        <w:rPr>
          <w:rFonts w:ascii="Garamond" w:hAnsi="Garamond"/>
          <w:b/>
          <w:bCs/>
        </w:rPr>
        <w:t xml:space="preserve">2.) Tagolt </w:t>
      </w:r>
      <w:r w:rsidRPr="001D53CE">
        <w:rPr>
          <w:rFonts w:ascii="Garamond" w:hAnsi="Garamond"/>
        </w:rPr>
        <w:t>mondat:</w:t>
      </w:r>
      <w:r w:rsidRPr="001D53CE">
        <w:rPr>
          <w:rFonts w:ascii="Garamond" w:hAnsi="Garamond"/>
          <w:b/>
          <w:bCs/>
        </w:rPr>
        <w:t xml:space="preserve"> van</w:t>
      </w:r>
      <w:r w:rsidRPr="001D53CE">
        <w:rPr>
          <w:rFonts w:ascii="Garamond" w:hAnsi="Garamond"/>
        </w:rPr>
        <w:t xml:space="preserve"> benne </w:t>
      </w:r>
      <w:proofErr w:type="spellStart"/>
      <w:r w:rsidRPr="001D53CE">
        <w:rPr>
          <w:rFonts w:ascii="Garamond" w:hAnsi="Garamond"/>
          <w:b/>
          <w:bCs/>
        </w:rPr>
        <w:t>predikatív</w:t>
      </w:r>
      <w:proofErr w:type="spellEnd"/>
      <w:r w:rsidRPr="001D53CE">
        <w:rPr>
          <w:rFonts w:ascii="Garamond" w:hAnsi="Garamond"/>
        </w:rPr>
        <w:t xml:space="preserve"> viszony</w:t>
      </w:r>
    </w:p>
    <w:p w:rsidR="005E4136" w:rsidRPr="001D53CE" w:rsidRDefault="005E4136" w:rsidP="005E4136">
      <w:pPr>
        <w:ind w:left="1985" w:hanging="851"/>
        <w:jc w:val="both"/>
        <w:rPr>
          <w:rFonts w:ascii="Garamond" w:hAnsi="Garamond"/>
        </w:rPr>
      </w:pPr>
      <w:proofErr w:type="gramStart"/>
      <w:r w:rsidRPr="001D53CE">
        <w:rPr>
          <w:rFonts w:ascii="Garamond" w:hAnsi="Garamond"/>
          <w:b/>
          <w:bCs/>
        </w:rPr>
        <w:t>a</w:t>
      </w:r>
      <w:proofErr w:type="gramEnd"/>
      <w:r w:rsidRPr="001D53CE">
        <w:rPr>
          <w:rFonts w:ascii="Garamond" w:hAnsi="Garamond"/>
          <w:b/>
          <w:bCs/>
        </w:rPr>
        <w:t>) hiányos</w:t>
      </w:r>
      <w:r w:rsidRPr="001D53CE">
        <w:rPr>
          <w:rFonts w:ascii="Garamond" w:hAnsi="Garamond"/>
        </w:rPr>
        <w:t xml:space="preserve"> mondat: hiányzik az alany, az állítmány vagy a kötelező vonzat a mondatból (de a szövegkörnyezetből kiegészül)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1D53CE">
        <w:rPr>
          <w:rFonts w:ascii="Garamond" w:hAnsi="Garamond"/>
        </w:rPr>
        <w:t xml:space="preserve">3. személyű határozott alany pl. </w:t>
      </w:r>
      <w:r w:rsidRPr="001D53CE">
        <w:rPr>
          <w:rFonts w:ascii="Garamond" w:hAnsi="Garamond"/>
          <w:i/>
          <w:iCs/>
        </w:rPr>
        <w:t>Tanult egész nap.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állítmány hiányzik pl. </w:t>
      </w:r>
      <w:r w:rsidRPr="001D53CE">
        <w:rPr>
          <w:rFonts w:ascii="Garamond" w:hAnsi="Garamond"/>
          <w:i/>
          <w:iCs/>
        </w:rPr>
        <w:t>Madarat tolláról.</w:t>
      </w:r>
    </w:p>
    <w:p w:rsidR="005E4136" w:rsidRPr="001D53CE" w:rsidRDefault="005E4136" w:rsidP="005E4136">
      <w:pPr>
        <w:numPr>
          <w:ilvl w:val="0"/>
          <w:numId w:val="1"/>
        </w:numPr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Kötelező vonzat </w:t>
      </w:r>
      <w:proofErr w:type="gramStart"/>
      <w:r w:rsidRPr="001D53CE">
        <w:rPr>
          <w:rFonts w:ascii="Garamond" w:hAnsi="Garamond"/>
        </w:rPr>
        <w:t>hiányzik</w:t>
      </w:r>
      <w:proofErr w:type="gramEnd"/>
      <w:r w:rsidRPr="001D53CE">
        <w:rPr>
          <w:rFonts w:ascii="Garamond" w:hAnsi="Garamond"/>
        </w:rPr>
        <w:t xml:space="preserve"> pl. </w:t>
      </w:r>
      <w:r w:rsidRPr="001D53CE">
        <w:rPr>
          <w:rFonts w:ascii="Garamond" w:hAnsi="Garamond"/>
          <w:i/>
          <w:iCs/>
        </w:rPr>
        <w:t>Nem tudom.</w:t>
      </w:r>
    </w:p>
    <w:p w:rsidR="005E4136" w:rsidRPr="001D53CE" w:rsidRDefault="005E4136" w:rsidP="005E4136">
      <w:pPr>
        <w:ind w:left="1985" w:hanging="851"/>
        <w:jc w:val="both"/>
        <w:rPr>
          <w:rFonts w:ascii="Garamond" w:hAnsi="Garamond"/>
        </w:rPr>
      </w:pPr>
      <w:r w:rsidRPr="001D53CE">
        <w:rPr>
          <w:rFonts w:ascii="Garamond" w:hAnsi="Garamond"/>
          <w:b/>
          <w:bCs/>
        </w:rPr>
        <w:t>b) teljes</w:t>
      </w:r>
      <w:r w:rsidRPr="001D53CE">
        <w:rPr>
          <w:rFonts w:ascii="Garamond" w:hAnsi="Garamond"/>
        </w:rPr>
        <w:t xml:space="preserve"> mondat:</w:t>
      </w:r>
    </w:p>
    <w:p w:rsidR="005E4136" w:rsidRPr="001D53CE" w:rsidRDefault="005E4136" w:rsidP="005E4136">
      <w:pPr>
        <w:ind w:left="1985" w:hanging="851"/>
        <w:jc w:val="both"/>
        <w:rPr>
          <w:rFonts w:ascii="Garamond" w:hAnsi="Garamond"/>
        </w:rPr>
      </w:pPr>
      <w:r w:rsidRPr="001D53CE">
        <w:rPr>
          <w:rFonts w:ascii="Garamond" w:hAnsi="Garamond"/>
        </w:rPr>
        <w:t xml:space="preserve">- </w:t>
      </w:r>
      <w:r w:rsidRPr="001D53CE">
        <w:rPr>
          <w:rFonts w:ascii="Garamond" w:hAnsi="Garamond"/>
          <w:b/>
        </w:rPr>
        <w:t>tőmondat:</w:t>
      </w:r>
      <w:r w:rsidRPr="001D53CE">
        <w:rPr>
          <w:rFonts w:ascii="Garamond" w:hAnsi="Garamond"/>
        </w:rPr>
        <w:t xml:space="preserve"> csak alany és </w:t>
      </w:r>
      <w:proofErr w:type="gramStart"/>
      <w:r w:rsidRPr="001D53CE">
        <w:rPr>
          <w:rFonts w:ascii="Garamond" w:hAnsi="Garamond"/>
        </w:rPr>
        <w:t>állítmány</w:t>
      </w:r>
      <w:proofErr w:type="gramEnd"/>
      <w:r w:rsidRPr="001D53CE">
        <w:rPr>
          <w:rFonts w:ascii="Garamond" w:hAnsi="Garamond"/>
        </w:rPr>
        <w:t xml:space="preserve"> ill. a kötelező vonzat van benne. </w:t>
      </w:r>
      <w:proofErr w:type="gramStart"/>
      <w:r w:rsidRPr="001D53CE">
        <w:rPr>
          <w:rFonts w:ascii="Garamond" w:hAnsi="Garamond"/>
        </w:rPr>
        <w:t>pl.</w:t>
      </w:r>
      <w:proofErr w:type="gramEnd"/>
      <w:r w:rsidRPr="001D53CE">
        <w:rPr>
          <w:rFonts w:ascii="Garamond" w:hAnsi="Garamond"/>
        </w:rPr>
        <w:t xml:space="preserve"> </w:t>
      </w:r>
      <w:r w:rsidRPr="001D53CE">
        <w:rPr>
          <w:rFonts w:ascii="Garamond" w:hAnsi="Garamond"/>
          <w:i/>
          <w:iCs/>
        </w:rPr>
        <w:t>Pisti eszik.</w:t>
      </w:r>
      <w:r w:rsidRPr="001D53CE">
        <w:rPr>
          <w:rFonts w:ascii="Garamond" w:hAnsi="Garamond"/>
        </w:rPr>
        <w:t xml:space="preserve"> </w:t>
      </w:r>
      <w:r w:rsidRPr="001D53CE">
        <w:rPr>
          <w:rFonts w:ascii="Garamond" w:hAnsi="Garamond"/>
          <w:i/>
          <w:iCs/>
        </w:rPr>
        <w:t xml:space="preserve">Mi megcsináljuk a feladatunkat. </w:t>
      </w:r>
    </w:p>
    <w:p w:rsidR="005E4136" w:rsidRPr="001D53CE" w:rsidRDefault="005E4136" w:rsidP="005E4136">
      <w:pPr>
        <w:ind w:left="1985" w:hanging="851"/>
        <w:jc w:val="both"/>
        <w:rPr>
          <w:rFonts w:ascii="Garamond" w:hAnsi="Garamond"/>
          <w:i/>
          <w:iCs/>
        </w:rPr>
      </w:pPr>
      <w:r w:rsidRPr="001D53CE">
        <w:rPr>
          <w:rFonts w:ascii="Garamond" w:hAnsi="Garamond"/>
        </w:rPr>
        <w:t xml:space="preserve">- </w:t>
      </w:r>
      <w:r w:rsidRPr="001D53CE">
        <w:rPr>
          <w:rFonts w:ascii="Garamond" w:hAnsi="Garamond"/>
          <w:b/>
        </w:rPr>
        <w:t>bővített mondat</w:t>
      </w:r>
      <w:r w:rsidRPr="001D53CE">
        <w:rPr>
          <w:rFonts w:ascii="Garamond" w:hAnsi="Garamond"/>
        </w:rPr>
        <w:t xml:space="preserve">: a fő mondatrészek mellett bővítmények is vannak (tárgy, határozók, jelzők) pl. </w:t>
      </w:r>
      <w:r w:rsidRPr="001D53CE">
        <w:rPr>
          <w:rFonts w:ascii="Garamond" w:hAnsi="Garamond"/>
          <w:i/>
          <w:iCs/>
        </w:rPr>
        <w:t>Pisti levest eszik villával a fürdőkádban.</w:t>
      </w:r>
    </w:p>
    <w:p w:rsidR="00EB6B74" w:rsidRPr="001D53CE" w:rsidRDefault="00EB6B74">
      <w:pPr>
        <w:rPr>
          <w:rFonts w:ascii="Garamond" w:hAnsi="Garamond"/>
        </w:rPr>
      </w:pPr>
    </w:p>
    <w:p w:rsidR="005E4136" w:rsidRPr="001D53CE" w:rsidRDefault="005E4136" w:rsidP="00B429E1">
      <w:pPr>
        <w:rPr>
          <w:rFonts w:ascii="Garamond" w:hAnsi="Garamond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8401"/>
      </w:tblGrid>
      <w:tr w:rsidR="005E4136" w:rsidRPr="001D53CE" w:rsidTr="00B429E1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E4136" w:rsidRPr="001D53CE" w:rsidRDefault="005E4136" w:rsidP="00B429E1">
            <w:pPr>
              <w:rPr>
                <w:rFonts w:ascii="Garamond" w:hAnsi="Garamond"/>
                <w:b/>
              </w:rPr>
            </w:pPr>
          </w:p>
        </w:tc>
        <w:tc>
          <w:tcPr>
            <w:tcW w:w="8401" w:type="dxa"/>
          </w:tcPr>
          <w:p w:rsidR="005E4136" w:rsidRPr="001D53CE" w:rsidRDefault="00B429E1" w:rsidP="00B429E1">
            <w:pPr>
              <w:rPr>
                <w:rFonts w:ascii="Garamond" w:hAnsi="Garamond"/>
                <w:b/>
              </w:rPr>
            </w:pPr>
            <w:r w:rsidRPr="001D53CE">
              <w:rPr>
                <w:rFonts w:ascii="Garamond" w:hAnsi="Garamond"/>
                <w:b/>
              </w:rPr>
              <w:t>II.) Az összetett mondat szerkezete</w:t>
            </w:r>
          </w:p>
        </w:tc>
      </w:tr>
    </w:tbl>
    <w:p w:rsidR="005E4136" w:rsidRPr="001D53CE" w:rsidRDefault="005E4136" w:rsidP="005E4136">
      <w:pPr>
        <w:rPr>
          <w:rFonts w:ascii="Garamond" w:hAnsi="Garamond"/>
        </w:rPr>
      </w:pPr>
    </w:p>
    <w:p w:rsidR="005E4136" w:rsidRPr="001D53CE" w:rsidRDefault="005E4136" w:rsidP="005E4136">
      <w:pPr>
        <w:rPr>
          <w:rFonts w:ascii="Garamond" w:hAnsi="Garamond"/>
        </w:rPr>
      </w:pPr>
      <w:r w:rsidRPr="001D53CE">
        <w:rPr>
          <w:rFonts w:ascii="Garamond" w:hAnsi="Garamond"/>
        </w:rPr>
        <w:t>Az összetett mondat két vagy több tagmondatból áll.</w:t>
      </w:r>
    </w:p>
    <w:p w:rsidR="005E4136" w:rsidRPr="001D53CE" w:rsidRDefault="005E4136" w:rsidP="005E4136">
      <w:pPr>
        <w:rPr>
          <w:rFonts w:ascii="Garamond" w:hAnsi="Garamond"/>
        </w:rPr>
      </w:pPr>
      <w:r w:rsidRPr="001D53CE">
        <w:rPr>
          <w:rFonts w:ascii="Garamond" w:hAnsi="Garamond"/>
        </w:rPr>
        <w:t>Fajtái:</w:t>
      </w:r>
    </w:p>
    <w:p w:rsidR="005E4136" w:rsidRPr="001D53CE" w:rsidRDefault="005E4136" w:rsidP="005E4136">
      <w:pPr>
        <w:ind w:left="357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1.) </w:t>
      </w:r>
      <w:r w:rsidRPr="001D53CE">
        <w:rPr>
          <w:rFonts w:ascii="Garamond" w:hAnsi="Garamond"/>
          <w:b/>
        </w:rPr>
        <w:t>Alárendelt</w:t>
      </w:r>
      <w:r w:rsidRPr="001D53CE">
        <w:rPr>
          <w:rFonts w:ascii="Garamond" w:hAnsi="Garamond"/>
        </w:rPr>
        <w:br/>
      </w:r>
      <w:proofErr w:type="gramStart"/>
      <w:r w:rsidRPr="001D53CE">
        <w:rPr>
          <w:rFonts w:ascii="Garamond" w:hAnsi="Garamond"/>
        </w:rPr>
        <w:t>A</w:t>
      </w:r>
      <w:proofErr w:type="gramEnd"/>
      <w:r w:rsidRPr="001D53CE">
        <w:rPr>
          <w:rFonts w:ascii="Garamond" w:hAnsi="Garamond"/>
        </w:rPr>
        <w:t xml:space="preserve"> mellékmondat a főmondat valamelyik mondatrészét fejezi ki teljes tagmondat formájában, kapcsolódásuk tehát logikai és grammatikai.</w:t>
      </w:r>
      <w:r w:rsidR="00B429E1" w:rsidRPr="001D53CE">
        <w:rPr>
          <w:rFonts w:ascii="Garamond" w:hAnsi="Garamond"/>
        </w:rPr>
        <w:t xml:space="preserve"> A főmondat hiányzó mondatrészét utalószó jelzi. A tagmondatokat kötőszóval kapcsoljuk egymáshoz</w:t>
      </w:r>
      <w:r w:rsidRPr="001D53CE">
        <w:rPr>
          <w:rFonts w:ascii="Garamond" w:hAnsi="Garamond"/>
        </w:rPr>
        <w:br/>
        <w:t>Fajtái: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állítmányi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alanyi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tárgyi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határozói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jelzői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>Az egyes mellékmondatok sajátos jelentéstartalmat is kaphatnak:</w:t>
      </w:r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feltételes</w:t>
      </w:r>
      <w:r w:rsidRPr="001D53CE">
        <w:rPr>
          <w:rFonts w:ascii="Garamond" w:hAnsi="Garamond"/>
        </w:rPr>
        <w:t xml:space="preserve"> (‘ha’ kezdetű mondatok)</w:t>
      </w:r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megengedő</w:t>
      </w:r>
      <w:r w:rsidRPr="001D53CE">
        <w:rPr>
          <w:rFonts w:ascii="Garamond" w:hAnsi="Garamond"/>
        </w:rPr>
        <w:t>: olyan körülményt, feltételt foglal magába, amely bizonyos fokig ellentétben van a főmondat tartalmával, de mégsem akadályozza meg, azaz mintegy megengedi a főmondatban foglaltak megvalósulását. Kötőszava leggyakrabban: bár, ámbár, habár.</w:t>
      </w:r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hasonlító</w:t>
      </w:r>
      <w:r w:rsidRPr="001D53CE">
        <w:rPr>
          <w:rFonts w:ascii="Garamond" w:hAnsi="Garamond"/>
        </w:rPr>
        <w:t xml:space="preserve"> (mint)</w:t>
      </w:r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következményes</w:t>
      </w:r>
      <w:r w:rsidRPr="001D53CE">
        <w:rPr>
          <w:rFonts w:ascii="Garamond" w:hAnsi="Garamond"/>
        </w:rPr>
        <w:t xml:space="preserve"> (úgy – hogy)</w:t>
      </w:r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>(Bizonyos kutatók a sajátos jelentéstartalmat nem kötik az alárendelt mondatokhoz.)</w:t>
      </w:r>
    </w:p>
    <w:p w:rsidR="005E4136" w:rsidRPr="001D53CE" w:rsidRDefault="005E4136" w:rsidP="005E4136">
      <w:pPr>
        <w:ind w:left="357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2.) </w:t>
      </w:r>
      <w:r w:rsidRPr="001D53CE">
        <w:rPr>
          <w:rFonts w:ascii="Garamond" w:hAnsi="Garamond"/>
          <w:b/>
        </w:rPr>
        <w:t>Mellérendelt</w:t>
      </w:r>
      <w:r w:rsidRPr="001D53CE">
        <w:rPr>
          <w:rFonts w:ascii="Garamond" w:hAnsi="Garamond"/>
          <w:b/>
        </w:rPr>
        <w:br/>
      </w:r>
      <w:proofErr w:type="gramStart"/>
      <w:r w:rsidRPr="001D53CE">
        <w:rPr>
          <w:rFonts w:ascii="Garamond" w:hAnsi="Garamond"/>
        </w:rPr>
        <w:t>A</w:t>
      </w:r>
      <w:proofErr w:type="gramEnd"/>
      <w:r w:rsidRPr="001D53CE">
        <w:rPr>
          <w:rFonts w:ascii="Garamond" w:hAnsi="Garamond"/>
        </w:rPr>
        <w:t xml:space="preserve"> tagmondatok között csak meghatározott logikai viszony van.</w:t>
      </w:r>
      <w:r w:rsidR="001D53CE" w:rsidRPr="001D53CE">
        <w:rPr>
          <w:rFonts w:ascii="Garamond" w:hAnsi="Garamond"/>
        </w:rPr>
        <w:t xml:space="preserve"> A tagmondatai egyenrangúak, kapcsolatukat kötőszóval jelezzük. </w:t>
      </w:r>
      <w:r w:rsidRPr="001D53CE">
        <w:rPr>
          <w:rFonts w:ascii="Garamond" w:hAnsi="Garamond"/>
        </w:rPr>
        <w:br/>
        <w:t>Fajtái:</w:t>
      </w:r>
    </w:p>
    <w:p w:rsidR="005E4136" w:rsidRPr="001D53CE" w:rsidRDefault="005E4136" w:rsidP="005E4136">
      <w:pPr>
        <w:ind w:left="714" w:hanging="357"/>
        <w:rPr>
          <w:rFonts w:ascii="Garamond" w:hAnsi="Garamond"/>
          <w:i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kapcsolatos</w:t>
      </w:r>
      <w:r w:rsidRPr="001D53CE">
        <w:rPr>
          <w:rFonts w:ascii="Garamond" w:hAnsi="Garamond"/>
        </w:rPr>
        <w:t xml:space="preserve">: a tagmondatok tartalma között egyszerű, természetes viszony van; kötőszavak: </w:t>
      </w:r>
      <w:r w:rsidRPr="001D53CE">
        <w:rPr>
          <w:rFonts w:ascii="Garamond" w:hAnsi="Garamond"/>
          <w:i/>
        </w:rPr>
        <w:t xml:space="preserve">és, is, is-is, nem </w:t>
      </w:r>
      <w:proofErr w:type="gramStart"/>
      <w:r w:rsidRPr="001D53CE">
        <w:rPr>
          <w:rFonts w:ascii="Garamond" w:hAnsi="Garamond"/>
          <w:i/>
        </w:rPr>
        <w:t>csak ..</w:t>
      </w:r>
      <w:proofErr w:type="gramEnd"/>
      <w:r w:rsidRPr="001D53CE">
        <w:rPr>
          <w:rFonts w:ascii="Garamond" w:hAnsi="Garamond"/>
          <w:i/>
        </w:rPr>
        <w:t xml:space="preserve">., hanem ... </w:t>
      </w:r>
      <w:proofErr w:type="gramStart"/>
      <w:r w:rsidRPr="001D53CE">
        <w:rPr>
          <w:rFonts w:ascii="Garamond" w:hAnsi="Garamond"/>
          <w:i/>
        </w:rPr>
        <w:t>is</w:t>
      </w:r>
      <w:proofErr w:type="gramEnd"/>
    </w:p>
    <w:p w:rsidR="005E4136" w:rsidRPr="001D53CE" w:rsidRDefault="005E4136" w:rsidP="005E4136">
      <w:pPr>
        <w:ind w:left="714" w:hanging="357"/>
        <w:rPr>
          <w:rFonts w:ascii="Garamond" w:hAnsi="Garamond"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ellentétes</w:t>
      </w:r>
      <w:r w:rsidRPr="001D53CE">
        <w:rPr>
          <w:rFonts w:ascii="Garamond" w:hAnsi="Garamond"/>
        </w:rPr>
        <w:t xml:space="preserve">: a második tagmondat megállapítása ellentétben áll azzal, amit az első tagmondatban állítottunk; kötőszavak: </w:t>
      </w:r>
      <w:r w:rsidRPr="001D53CE">
        <w:rPr>
          <w:rFonts w:ascii="Garamond" w:hAnsi="Garamond"/>
          <w:i/>
        </w:rPr>
        <w:t>de, ellenben, hanem</w:t>
      </w:r>
    </w:p>
    <w:p w:rsidR="005E4136" w:rsidRPr="001D53CE" w:rsidRDefault="005E4136" w:rsidP="005E4136">
      <w:pPr>
        <w:ind w:left="714" w:hanging="357"/>
        <w:rPr>
          <w:rFonts w:ascii="Garamond" w:hAnsi="Garamond"/>
          <w:i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választó</w:t>
      </w:r>
      <w:r w:rsidRPr="001D53CE">
        <w:rPr>
          <w:rFonts w:ascii="Garamond" w:hAnsi="Garamond"/>
        </w:rPr>
        <w:t>: a tagmondatok többféle lehetőséget tartalmaznak, ezek közül választani kell vagy lehet; kötőszavak</w:t>
      </w:r>
      <w:r w:rsidRPr="001D53CE">
        <w:rPr>
          <w:rFonts w:ascii="Garamond" w:hAnsi="Garamond"/>
          <w:i/>
        </w:rPr>
        <w:t>: vagy, vagy-vagy</w:t>
      </w:r>
    </w:p>
    <w:p w:rsidR="005E4136" w:rsidRPr="001D53CE" w:rsidRDefault="005E4136" w:rsidP="005E4136">
      <w:pPr>
        <w:ind w:left="714" w:hanging="357"/>
        <w:rPr>
          <w:rFonts w:ascii="Garamond" w:hAnsi="Garamond"/>
          <w:i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következtető</w:t>
      </w:r>
      <w:r w:rsidRPr="001D53CE">
        <w:rPr>
          <w:rFonts w:ascii="Garamond" w:hAnsi="Garamond"/>
        </w:rPr>
        <w:t xml:space="preserve">: a második tagmondat az első tagmondatban foglaltak okozatát, következményét tartalmazza; kötőszavak: </w:t>
      </w:r>
      <w:r w:rsidRPr="001D53CE">
        <w:rPr>
          <w:rFonts w:ascii="Garamond" w:hAnsi="Garamond"/>
          <w:i/>
        </w:rPr>
        <w:t xml:space="preserve">tehát, így, </w:t>
      </w:r>
      <w:proofErr w:type="gramStart"/>
      <w:r w:rsidRPr="001D53CE">
        <w:rPr>
          <w:rFonts w:ascii="Garamond" w:hAnsi="Garamond"/>
          <w:i/>
        </w:rPr>
        <w:t>ennélfogva</w:t>
      </w:r>
      <w:proofErr w:type="gramEnd"/>
    </w:p>
    <w:p w:rsidR="005E4136" w:rsidRDefault="005E4136" w:rsidP="005E4136">
      <w:pPr>
        <w:ind w:left="714" w:hanging="357"/>
        <w:rPr>
          <w:rFonts w:ascii="Garamond" w:hAnsi="Garamond"/>
          <w:i/>
        </w:rPr>
      </w:pPr>
      <w:r w:rsidRPr="001D53CE">
        <w:rPr>
          <w:rFonts w:ascii="Garamond" w:hAnsi="Garamond"/>
        </w:rPr>
        <w:t xml:space="preserve">– </w:t>
      </w:r>
      <w:r w:rsidRPr="001D53CE">
        <w:rPr>
          <w:rFonts w:ascii="Garamond" w:hAnsi="Garamond"/>
          <w:b/>
        </w:rPr>
        <w:t>magyarázó</w:t>
      </w:r>
      <w:r w:rsidRPr="001D53CE">
        <w:rPr>
          <w:rFonts w:ascii="Garamond" w:hAnsi="Garamond"/>
        </w:rPr>
        <w:t>: a második tagmondat az első tagmondatban foglaltak magyarázatát fejezi ki; kötőszavak:</w:t>
      </w:r>
      <w:r w:rsidRPr="001D53CE">
        <w:rPr>
          <w:rFonts w:ascii="Garamond" w:hAnsi="Garamond"/>
          <w:i/>
        </w:rPr>
        <w:t xml:space="preserve"> hisz, hiszen, ugyanis, tudniillik</w:t>
      </w:r>
    </w:p>
    <w:p w:rsidR="001D53CE" w:rsidRPr="001D53CE" w:rsidRDefault="001D53CE" w:rsidP="005E4136">
      <w:pPr>
        <w:ind w:left="714" w:hanging="357"/>
        <w:rPr>
          <w:rFonts w:ascii="Garamond" w:hAnsi="Garamond"/>
        </w:rPr>
      </w:pPr>
    </w:p>
    <w:p w:rsidR="005E4136" w:rsidRPr="001D53CE" w:rsidRDefault="005E4136" w:rsidP="005E4136">
      <w:pPr>
        <w:rPr>
          <w:rFonts w:ascii="Garamond" w:hAnsi="Garamond"/>
        </w:rPr>
      </w:pPr>
      <w:r w:rsidRPr="001D53CE">
        <w:rPr>
          <w:rFonts w:ascii="Garamond" w:hAnsi="Garamond"/>
        </w:rPr>
        <w:t xml:space="preserve">3.) </w:t>
      </w:r>
      <w:r w:rsidRPr="001D53CE">
        <w:rPr>
          <w:rFonts w:ascii="Garamond" w:hAnsi="Garamond"/>
          <w:b/>
        </w:rPr>
        <w:t>A tagmondatok elhelyezkedése az alárendelő összetett mondatokban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>– a főmondat megelőzi a mellékmondatot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>– a mellékmondat megelőzi a főmondatot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>– a mellékmondat beékelődik a főmondatba</w:t>
      </w:r>
    </w:p>
    <w:p w:rsidR="005E4136" w:rsidRPr="001D53CE" w:rsidRDefault="005E4136" w:rsidP="005E4136">
      <w:pPr>
        <w:ind w:left="357"/>
        <w:rPr>
          <w:rFonts w:ascii="Garamond" w:hAnsi="Garamond"/>
        </w:rPr>
      </w:pPr>
      <w:r w:rsidRPr="001D53CE">
        <w:rPr>
          <w:rFonts w:ascii="Garamond" w:hAnsi="Garamond"/>
        </w:rPr>
        <w:t>– a főmondat beékelődik a mellékmondatba</w:t>
      </w:r>
    </w:p>
    <w:p w:rsidR="005E4136" w:rsidRPr="001D53CE" w:rsidRDefault="005E4136">
      <w:pPr>
        <w:rPr>
          <w:rFonts w:ascii="Garamond" w:hAnsi="Garamond"/>
        </w:rPr>
      </w:pPr>
    </w:p>
    <w:p w:rsidR="005E4136" w:rsidRDefault="001D53CE">
      <w:pPr>
        <w:rPr>
          <w:rFonts w:ascii="Garamond" w:hAnsi="Garamond"/>
          <w:b/>
        </w:rPr>
      </w:pPr>
      <w:r w:rsidRPr="001D53CE">
        <w:rPr>
          <w:rFonts w:ascii="Garamond" w:hAnsi="Garamond"/>
          <w:b/>
        </w:rPr>
        <w:t>III.) Többszörösen összetett mondat</w:t>
      </w:r>
    </w:p>
    <w:p w:rsidR="001D53CE" w:rsidRPr="001D53CE" w:rsidRDefault="001D53CE">
      <w:pPr>
        <w:rPr>
          <w:rFonts w:ascii="Garamond" w:hAnsi="Garamond"/>
          <w:b/>
        </w:rPr>
      </w:pPr>
    </w:p>
    <w:p w:rsidR="001D53CE" w:rsidRPr="001D53CE" w:rsidRDefault="001D53CE" w:rsidP="001D53CE">
      <w:pPr>
        <w:pStyle w:val="Nincstrkz"/>
        <w:ind w:firstLine="357"/>
        <w:jc w:val="both"/>
        <w:rPr>
          <w:rFonts w:ascii="Garamond" w:hAnsi="Garamond"/>
          <w:sz w:val="24"/>
          <w:szCs w:val="24"/>
        </w:rPr>
      </w:pPr>
      <w:r w:rsidRPr="001D53CE">
        <w:rPr>
          <w:rFonts w:ascii="Garamond" w:hAnsi="Garamond"/>
          <w:sz w:val="24"/>
          <w:szCs w:val="24"/>
        </w:rPr>
        <w:t>Többszörösen összetett mondatnak a kettőnél több tagmondatból álló összetett mondatokat nevezzük. Két-két tagmondat viszonyát a többszörösen összetett mondatban jellemezheti az alárendelés vagy szerkesztettség, a mellérendelés vagy halmozás, illetőleg a párhuzamos vagy közömbös viszony. Ez utóbbi csak azonos szinten elhelyezkedő mellékmondatok között fordulhat elő.</w:t>
      </w:r>
    </w:p>
    <w:p w:rsidR="001D53CE" w:rsidRPr="001D53CE" w:rsidRDefault="001D53CE" w:rsidP="001D53CE">
      <w:pPr>
        <w:pStyle w:val="Nincstrkz"/>
        <w:ind w:firstLine="357"/>
        <w:jc w:val="both"/>
        <w:rPr>
          <w:rFonts w:ascii="Garamond" w:hAnsi="Garamond"/>
          <w:sz w:val="24"/>
          <w:szCs w:val="24"/>
        </w:rPr>
      </w:pPr>
      <w:r w:rsidRPr="001D53CE">
        <w:rPr>
          <w:rFonts w:ascii="Garamond" w:hAnsi="Garamond"/>
          <w:sz w:val="24"/>
          <w:szCs w:val="24"/>
        </w:rPr>
        <w:t>Az összetett mondat terjedelme szerkezeti szempontból már nehezen fogható meg, elsősorban a kommunikáció érdeke, a mondanivaló tartalma határozza meg, hogy egy mondat meddig tart.</w:t>
      </w:r>
    </w:p>
    <w:p w:rsidR="005E4136" w:rsidRPr="001D53CE" w:rsidRDefault="005E4136">
      <w:pPr>
        <w:rPr>
          <w:rFonts w:ascii="Garamond" w:hAnsi="Garamond"/>
        </w:rPr>
      </w:pPr>
    </w:p>
    <w:p w:rsidR="005E4136" w:rsidRPr="001D53CE" w:rsidRDefault="005E4136">
      <w:pPr>
        <w:rPr>
          <w:rFonts w:ascii="Garamond" w:hAnsi="Garamond"/>
        </w:rPr>
      </w:pPr>
    </w:p>
    <w:sectPr w:rsidR="005E4136" w:rsidRPr="001D53CE" w:rsidSect="005E4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745"/>
    <w:multiLevelType w:val="hybridMultilevel"/>
    <w:tmpl w:val="6FD6C85C"/>
    <w:lvl w:ilvl="0" w:tplc="0F523C3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E4136"/>
    <w:rsid w:val="0016797B"/>
    <w:rsid w:val="001D53CE"/>
    <w:rsid w:val="005E4136"/>
    <w:rsid w:val="008362D3"/>
    <w:rsid w:val="00B429E1"/>
    <w:rsid w:val="00EB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6797B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5E413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E4136"/>
    <w:rPr>
      <w:b/>
      <w:bCs/>
    </w:rPr>
  </w:style>
  <w:style w:type="character" w:customStyle="1" w:styleId="apple-converted-space">
    <w:name w:val="apple-converted-space"/>
    <w:basedOn w:val="Bekezdsalapbettpusa"/>
    <w:rsid w:val="005E4136"/>
  </w:style>
  <w:style w:type="paragraph" w:styleId="Buborkszveg">
    <w:name w:val="Balloon Text"/>
    <w:basedOn w:val="Norml"/>
    <w:link w:val="BuborkszvegChar"/>
    <w:uiPriority w:val="99"/>
    <w:semiHidden/>
    <w:unhideWhenUsed/>
    <w:rsid w:val="00B429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9E1"/>
    <w:rPr>
      <w:rFonts w:ascii="Tahoma" w:eastAsia="Times New Roman" w:hAnsi="Tahoma" w:cs="Tahoma"/>
      <w:sz w:val="16"/>
      <w:szCs w:val="16"/>
      <w:lang w:eastAsia="hu-HU"/>
    </w:rPr>
  </w:style>
  <w:style w:type="character" w:styleId="Kiemels">
    <w:name w:val="Emphasis"/>
    <w:basedOn w:val="Bekezdsalapbettpusa"/>
    <w:uiPriority w:val="20"/>
    <w:qFormat/>
    <w:rsid w:val="00B429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Hegycsúcs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dekanyer</dc:creator>
  <cp:keywords/>
  <dc:description/>
  <cp:lastModifiedBy>dekanyer</cp:lastModifiedBy>
  <cp:revision>1</cp:revision>
  <dcterms:created xsi:type="dcterms:W3CDTF">2015-02-11T10:15:00Z</dcterms:created>
  <dcterms:modified xsi:type="dcterms:W3CDTF">2015-02-11T10:44:00Z</dcterms:modified>
</cp:coreProperties>
</file>