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774D">
      <w:pPr>
        <w:pStyle w:val="Cm"/>
        <w:rPr>
          <w:sz w:val="36"/>
        </w:rPr>
      </w:pPr>
      <w:r>
        <w:rPr>
          <w:sz w:val="36"/>
        </w:rPr>
        <w:t>Műelemzés</w:t>
      </w:r>
    </w:p>
    <w:p w:rsidR="00000000" w:rsidRDefault="0056774D">
      <w:pPr>
        <w:pStyle w:val="Cm"/>
        <w:jc w:val="both"/>
        <w:rPr>
          <w:sz w:val="24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b/>
          <w:bCs/>
          <w:sz w:val="22"/>
          <w:u w:val="single"/>
        </w:rPr>
      </w:pPr>
      <w:r>
        <w:rPr>
          <w:rStyle w:val="Kiemels2"/>
          <w:b w:val="0"/>
          <w:bCs w:val="0"/>
          <w:sz w:val="22"/>
          <w:u w:val="single"/>
        </w:rPr>
        <w:t>Bármilyen műelemzést (vers-, novellaelemzés, összehasonlító elemzés) végzünk, a következő formalitásokra figyeljünk: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Az elemzést – mint minden szöveget – bekezdésekre és legalább három részre kell tagolni!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A bekezdést általában tételmondattal ke</w:t>
      </w:r>
      <w:r>
        <w:rPr>
          <w:sz w:val="22"/>
        </w:rPr>
        <w:t>ll kezdeni, amely magában foglalja a bekezdésekben tárgyalt téma egészét. A tételmondat kifejtéséből áll a bekezdés tartalma. Egy bekezdés általában 5-8 összetett mondatból áll, a bekezdés lezárása pedig utaló mondattal történik, aminek feladata az átvezet</w:t>
      </w:r>
      <w:r>
        <w:rPr>
          <w:sz w:val="22"/>
        </w:rPr>
        <w:t>és a következő bekezdéshez, tartva ezzel az elemzés gördülékenységét és logikai menetét.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</w:rPr>
        <w:t>Hármas tagolás:</w:t>
      </w:r>
    </w:p>
    <w:p w:rsidR="00000000" w:rsidRDefault="0056774D">
      <w:pPr>
        <w:pStyle w:val="Norm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</w:rPr>
      </w:pPr>
      <w:r>
        <w:rPr>
          <w:rStyle w:val="Kiemels2"/>
          <w:sz w:val="22"/>
        </w:rPr>
        <w:t>Bevezetés:</w:t>
      </w:r>
      <w:r>
        <w:rPr>
          <w:sz w:val="22"/>
        </w:rPr>
        <w:t xml:space="preserve"> feladata nem az életrajz, hanem a költő pályájának általános bevezetése, költészetének világirodalmi elhelyezése, jelentőségének felvázolás</w:t>
      </w:r>
      <w:r>
        <w:rPr>
          <w:sz w:val="22"/>
        </w:rPr>
        <w:t xml:space="preserve">a. </w:t>
      </w:r>
      <w:r>
        <w:rPr>
          <w:i/>
          <w:iCs/>
          <w:sz w:val="22"/>
        </w:rPr>
        <w:t xml:space="preserve">Pl.: József Attila a magyar irodalom egyik legnagyobb alakja, </w:t>
      </w:r>
      <w:proofErr w:type="gramStart"/>
      <w:r>
        <w:rPr>
          <w:i/>
          <w:iCs/>
          <w:sz w:val="22"/>
        </w:rPr>
        <w:t>aki …</w:t>
      </w:r>
      <w:proofErr w:type="gramEnd"/>
      <w:r>
        <w:rPr>
          <w:i/>
          <w:iCs/>
          <w:sz w:val="22"/>
        </w:rPr>
        <w:t xml:space="preserve"> </w:t>
      </w:r>
      <w:r>
        <w:rPr>
          <w:sz w:val="22"/>
        </w:rPr>
        <w:t>(A stílustörténeti behatárolás problémás lehet, ha egy költőt nehéz korstílushoz kötni, ez esetben azonban jelezni kell, hogy az elemző felismerte a problémát.)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  <w:sz w:val="22"/>
        </w:rPr>
      </w:pPr>
      <w:r>
        <w:rPr>
          <w:rStyle w:val="Kiemels2"/>
          <w:b w:val="0"/>
          <w:bCs w:val="0"/>
          <w:sz w:val="22"/>
        </w:rPr>
        <w:t>Ha nem ismerjük a költőt</w:t>
      </w:r>
      <w:r>
        <w:rPr>
          <w:rStyle w:val="Kiemels2"/>
          <w:b w:val="0"/>
          <w:bCs w:val="0"/>
          <w:sz w:val="22"/>
        </w:rPr>
        <w:t xml:space="preserve"> vagy a költőket, akkor egy (általában megadott) szempontot figyelembe véve vezessük be az elemzést. </w:t>
      </w:r>
      <w:r>
        <w:rPr>
          <w:rStyle w:val="Kiemels2"/>
          <w:b w:val="0"/>
          <w:bCs w:val="0"/>
          <w:i/>
          <w:iCs/>
          <w:sz w:val="22"/>
        </w:rPr>
        <w:t>Pl.:</w:t>
      </w:r>
      <w:r>
        <w:rPr>
          <w:rStyle w:val="Kiemels2"/>
          <w:b w:val="0"/>
          <w:bCs w:val="0"/>
          <w:sz w:val="22"/>
        </w:rPr>
        <w:t xml:space="preserve"> </w:t>
      </w:r>
      <w:r>
        <w:rPr>
          <w:rStyle w:val="Kiemels2"/>
          <w:b w:val="0"/>
          <w:bCs w:val="0"/>
          <w:i/>
          <w:iCs/>
          <w:sz w:val="22"/>
        </w:rPr>
        <w:t xml:space="preserve">két általunk ismeretlen költő szerelmes versét kell összehasonlítanunk. A bevezetésben térjünk ki a </w:t>
      </w:r>
      <w:proofErr w:type="gramStart"/>
      <w:r>
        <w:rPr>
          <w:rStyle w:val="Kiemels2"/>
          <w:b w:val="0"/>
          <w:bCs w:val="0"/>
          <w:i/>
          <w:iCs/>
          <w:sz w:val="22"/>
        </w:rPr>
        <w:t>szerelem</w:t>
      </w:r>
      <w:proofErr w:type="gramEnd"/>
      <w:r>
        <w:rPr>
          <w:rStyle w:val="Kiemels2"/>
          <w:b w:val="0"/>
          <w:bCs w:val="0"/>
          <w:i/>
          <w:iCs/>
          <w:sz w:val="22"/>
        </w:rPr>
        <w:t xml:space="preserve"> mint sokszor emlegetett központi téma, ih</w:t>
      </w:r>
      <w:r>
        <w:rPr>
          <w:rStyle w:val="Kiemels2"/>
          <w:b w:val="0"/>
          <w:bCs w:val="0"/>
          <w:i/>
          <w:iCs/>
          <w:sz w:val="22"/>
        </w:rPr>
        <w:t>letforrás szerepére az irodalomban.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A bevezetés általában egy bekezdésből áll.</w:t>
      </w:r>
    </w:p>
    <w:p w:rsidR="00000000" w:rsidRDefault="0056774D">
      <w:pPr>
        <w:pStyle w:val="Norm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</w:rPr>
      </w:pPr>
      <w:r>
        <w:rPr>
          <w:rStyle w:val="Kiemels2"/>
          <w:sz w:val="22"/>
        </w:rPr>
        <w:t>Tárgyalás:</w:t>
      </w:r>
      <w:r>
        <w:rPr>
          <w:sz w:val="22"/>
        </w:rPr>
        <w:t xml:space="preserve"> több bekezdésre érdemes tagolni. Itt a mű konkrét elemzése a feladat, ezért érdemes idézetekkel alátámasztani a saját gondolatainkat minden olyan helyen, ahol véleked</w:t>
      </w:r>
      <w:r>
        <w:rPr>
          <w:sz w:val="22"/>
        </w:rPr>
        <w:t>ésünk nem a mű teljes egészére, hanem egy konkrét egységre, például versszakra vagy bekezdésre, esetleg fejezetre vonatkozik.</w:t>
      </w:r>
    </w:p>
    <w:p w:rsidR="00000000" w:rsidRDefault="0056774D">
      <w:pPr>
        <w:pStyle w:val="NormlWeb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</w:rPr>
      </w:pPr>
      <w:r>
        <w:rPr>
          <w:rStyle w:val="Kiemels2"/>
          <w:sz w:val="22"/>
        </w:rPr>
        <w:t>Befejezés:</w:t>
      </w:r>
      <w:r>
        <w:rPr>
          <w:sz w:val="22"/>
        </w:rPr>
        <w:t xml:space="preserve"> egyfajta összegzést érdemes írni mind az elemzett mű, mind a költő, mind pedig saját vizsgálódásunk végszavaként. A bef</w:t>
      </w:r>
      <w:r>
        <w:rPr>
          <w:sz w:val="22"/>
        </w:rPr>
        <w:t>ejezés - a bekezdéshez hasonlóan - általában egyetlen bekezdésből áll, s fontos célja, hogy megnyugtassa az olvasót. Nem szabad, hogy az elemzésünket tanulmányozók úgy érezzék, hogy lezáratlan, konklúziót nélkülöző elemzést kellett olvasniuk.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jc w:val="center"/>
        <w:rPr>
          <w:b/>
          <w:bCs/>
        </w:rPr>
      </w:pPr>
      <w:r>
        <w:rPr>
          <w:b/>
          <w:bCs/>
        </w:rPr>
        <w:t>Jó tanácso</w:t>
      </w:r>
      <w:r>
        <w:rPr>
          <w:b/>
          <w:bCs/>
        </w:rPr>
        <w:t>k:</w:t>
      </w:r>
    </w:p>
    <w:p w:rsidR="00000000" w:rsidRDefault="0056774D">
      <w:pPr>
        <w:jc w:val="center"/>
        <w:rPr>
          <w:b/>
          <w:bCs/>
          <w:sz w:val="22"/>
        </w:rPr>
      </w:pPr>
    </w:p>
    <w:p w:rsidR="00000000" w:rsidRDefault="0056774D">
      <w:pPr>
        <w:jc w:val="both"/>
        <w:rPr>
          <w:i/>
          <w:iCs/>
          <w:sz w:val="22"/>
        </w:rPr>
      </w:pPr>
      <w:r>
        <w:rPr>
          <w:b/>
          <w:bCs/>
          <w:sz w:val="22"/>
        </w:rPr>
        <w:t xml:space="preserve">- </w:t>
      </w:r>
      <w:r>
        <w:rPr>
          <w:sz w:val="22"/>
        </w:rPr>
        <w:t xml:space="preserve">Ha adott szempontú elemzést </w:t>
      </w:r>
      <w:proofErr w:type="gramStart"/>
      <w:r>
        <w:rPr>
          <w:sz w:val="22"/>
        </w:rPr>
        <w:t>kell</w:t>
      </w:r>
      <w:proofErr w:type="gramEnd"/>
      <w:r>
        <w:rPr>
          <w:sz w:val="22"/>
        </w:rPr>
        <w:t xml:space="preserve"> írj, akkor törekedj arra, hogy ne térj el a feladattól! (</w:t>
      </w:r>
      <w:r>
        <w:rPr>
          <w:i/>
          <w:iCs/>
          <w:sz w:val="22"/>
        </w:rPr>
        <w:t xml:space="preserve">pl.: ha egy romantikus és egy klasszicista verset </w:t>
      </w:r>
      <w:proofErr w:type="gramStart"/>
      <w:r>
        <w:rPr>
          <w:i/>
          <w:iCs/>
          <w:sz w:val="22"/>
        </w:rPr>
        <w:t>kell</w:t>
      </w:r>
      <w:proofErr w:type="gramEnd"/>
      <w:r>
        <w:rPr>
          <w:i/>
          <w:iCs/>
          <w:sz w:val="22"/>
        </w:rPr>
        <w:t xml:space="preserve"> összehasonlíts stílusjegyek alapján, akkor gondold végig, hogy a két stílusnak milyen jellegzetességei va</w:t>
      </w:r>
      <w:r>
        <w:rPr>
          <w:i/>
          <w:iCs/>
          <w:sz w:val="22"/>
        </w:rPr>
        <w:t>nnak, s CSAK azok alapján igyekezz a verseket összehasonlítani!)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M</w:t>
      </w:r>
      <w:r>
        <w:rPr>
          <w:sz w:val="22"/>
        </w:rPr>
        <w:t xml:space="preserve">int minden szövegalkotásnál, előbb az elemzésnél is szedd össze azokat a gondolatokat, érveket, példákat stb., amik majd a dolgozatod alkotni fogják, s tervezd el, hogy hogyan is fogod felépíteni a fogalmazásod! A szöveg, amit kiadsz a kezedből, egymással </w:t>
      </w:r>
      <w:r>
        <w:rPr>
          <w:sz w:val="22"/>
        </w:rPr>
        <w:t>összefüggő mondatok alkossák!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Mellőzd a felesleges életrajzi adatokat!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Vigyázz a szerkezeti arányokra és a tagolásra!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Állításaid mindig támaszd alá idézetekkel, példákkal is!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- Figyelj arra, hogy a szakszavakat, idegen szavakat pontosan használd! Ha </w:t>
      </w:r>
      <w:r>
        <w:rPr>
          <w:sz w:val="22"/>
        </w:rPr>
        <w:t>valamiben nem vagy biztos, inkább fogalmazd meg másképp!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- Soha ne feledd, hogy a jó műelemzés egyéni gondolatokról, érzelmekről tanúskodik. Nem azt kell megfogalmaznod, amit a tanár </w:t>
      </w:r>
      <w:proofErr w:type="gramStart"/>
      <w:r>
        <w:rPr>
          <w:sz w:val="22"/>
        </w:rPr>
        <w:t>elmondott</w:t>
      </w:r>
      <w:proofErr w:type="gramEnd"/>
      <w:r>
        <w:rPr>
          <w:sz w:val="22"/>
        </w:rPr>
        <w:t xml:space="preserve"> vagy amit a tankönyv leírt, hanem az irodalmi alkotás szabályai</w:t>
      </w:r>
      <w:r>
        <w:rPr>
          <w:sz w:val="22"/>
        </w:rPr>
        <w:t>t ismerve és figyelembe véve értelmezned kell az alkotást, az alkotás folyamatát, és a rád gyakorolt hatást! Bármit leírhatsz, ha azt érvekkel is alá tudod támasztani!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sz w:val="22"/>
        </w:rPr>
      </w:pPr>
      <w:r>
        <w:rPr>
          <w:b/>
          <w:bCs/>
        </w:rPr>
        <w:lastRenderedPageBreak/>
        <w:t>Komplex (teljes körű), adott szempontú vagy összehasonlító</w:t>
      </w: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VERSELEMZÉS</w:t>
      </w:r>
    </w:p>
    <w:p w:rsidR="00000000" w:rsidRDefault="0056774D">
      <w:pPr>
        <w:pStyle w:val="NormlWeb"/>
        <w:spacing w:before="0" w:beforeAutospacing="0" w:after="0" w:afterAutospacing="0"/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Függetlenül</w:t>
      </w:r>
      <w:r>
        <w:rPr>
          <w:sz w:val="22"/>
        </w:rPr>
        <w:t xml:space="preserve"> attól, hogy a fent nevezett 3 verselemzési módból „melyikkel állsz szemben”, a lírai művek elemzésénél a következő szempontokat kell figyelembe venni egy elemzésnél: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mű keletkezési körülményei (</w:t>
      </w:r>
      <w:r>
        <w:rPr>
          <w:i/>
          <w:iCs/>
          <w:sz w:val="22"/>
        </w:rPr>
        <w:t>pl.: életrajzi, történelmi háttér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Az alkotó fe</w:t>
      </w:r>
      <w:r>
        <w:rPr>
          <w:sz w:val="22"/>
        </w:rPr>
        <w:t>ltételezett célja (</w:t>
      </w:r>
      <w:r>
        <w:rPr>
          <w:i/>
          <w:iCs/>
          <w:sz w:val="22"/>
        </w:rPr>
        <w:t>pl.: Kazinczy programversei</w:t>
      </w:r>
      <w:r>
        <w:rPr>
          <w:sz w:val="22"/>
        </w:rPr>
        <w:t>), a mű üzenete (</w:t>
      </w:r>
      <w:r>
        <w:rPr>
          <w:i/>
          <w:iCs/>
          <w:sz w:val="22"/>
        </w:rPr>
        <w:t>pl.: Csokonai műveiben a rousseau-i szentimentalizmus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cím értelmezése (</w:t>
      </w:r>
      <w:r>
        <w:rPr>
          <w:i/>
          <w:iCs/>
          <w:sz w:val="22"/>
        </w:rPr>
        <w:t>pl.: mit tudsz meg előre belőle, utólag hogyan értelmezhető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vershelyzet értelmezése (a költő meghatározza</w:t>
      </w:r>
      <w:r>
        <w:rPr>
          <w:sz w:val="22"/>
        </w:rPr>
        <w:t xml:space="preserve"> saját helyzetét vagy a vers keletkezési körülményeit) (</w:t>
      </w:r>
      <w:r>
        <w:rPr>
          <w:i/>
          <w:iCs/>
          <w:sz w:val="22"/>
        </w:rPr>
        <w:t>pl.: helyzetdalok, szerepversek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Műfaj, műfaji sajátosságok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mű szerkezeti felépítése (</w:t>
      </w:r>
      <w:r>
        <w:rPr>
          <w:i/>
          <w:iCs/>
          <w:sz w:val="22"/>
        </w:rPr>
        <w:t>pl.: hány részre tagolható és miért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vers képrendszere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mű alapgondolata, a kifejezett </w:t>
      </w:r>
      <w:r>
        <w:rPr>
          <w:sz w:val="22"/>
        </w:rPr>
        <w:t>érzelem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költemény hangulata, hangneme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</w:t>
      </w:r>
      <w:proofErr w:type="gramStart"/>
      <w:r>
        <w:rPr>
          <w:sz w:val="22"/>
        </w:rPr>
        <w:t>mű nyelvi</w:t>
      </w:r>
      <w:proofErr w:type="gramEnd"/>
      <w:r>
        <w:rPr>
          <w:sz w:val="22"/>
        </w:rPr>
        <w:t xml:space="preserve"> kifejezőeszközei (hangok, szóhasználat, szószerkezetek, szóalkotás, mondatszerkesztés) (</w:t>
      </w:r>
      <w:r>
        <w:rPr>
          <w:i/>
          <w:iCs/>
          <w:sz w:val="22"/>
        </w:rPr>
        <w:t>pl.: sok a főnév és kevés az ige a versben, sok benne a rövid mondat, tele van zenei hangokkal vagy épp neheze</w:t>
      </w:r>
      <w:r>
        <w:rPr>
          <w:i/>
          <w:iCs/>
          <w:sz w:val="22"/>
        </w:rPr>
        <w:t>n ejthető betűk zömével stb.</w:t>
      </w:r>
      <w:r>
        <w:rPr>
          <w:sz w:val="22"/>
        </w:rPr>
        <w:t>)</w:t>
      </w:r>
    </w:p>
    <w:p w:rsidR="00000000" w:rsidRDefault="0056774D">
      <w:pPr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Stilisztikai formák, eszközök </w:t>
      </w:r>
    </w:p>
    <w:p w:rsidR="00000000" w:rsidRDefault="0056774D">
      <w:pPr>
        <w:numPr>
          <w:ilvl w:val="0"/>
          <w:numId w:val="3"/>
        </w:numPr>
        <w:rPr>
          <w:i/>
          <w:iCs/>
          <w:sz w:val="22"/>
        </w:rPr>
      </w:pPr>
      <w:r>
        <w:rPr>
          <w:i/>
          <w:iCs/>
          <w:sz w:val="22"/>
        </w:rPr>
        <w:t>a szóképek: metaforák, szinesztézia, hasonlat stb.</w:t>
      </w:r>
    </w:p>
    <w:p w:rsidR="00000000" w:rsidRDefault="0056774D">
      <w:pPr>
        <w:numPr>
          <w:ilvl w:val="0"/>
          <w:numId w:val="3"/>
        </w:numPr>
        <w:rPr>
          <w:i/>
          <w:iCs/>
          <w:sz w:val="22"/>
        </w:rPr>
      </w:pPr>
      <w:r>
        <w:rPr>
          <w:i/>
          <w:iCs/>
          <w:sz w:val="22"/>
        </w:rPr>
        <w:t>alakzatok: párhuzam, ellentét, ismétlés stb.</w:t>
      </w:r>
    </w:p>
    <w:p w:rsidR="00000000" w:rsidRDefault="0056774D">
      <w:pPr>
        <w:numPr>
          <w:ilvl w:val="0"/>
          <w:numId w:val="3"/>
        </w:numPr>
        <w:rPr>
          <w:i/>
          <w:iCs/>
          <w:sz w:val="22"/>
        </w:rPr>
      </w:pPr>
      <w:r>
        <w:rPr>
          <w:i/>
          <w:iCs/>
          <w:sz w:val="22"/>
        </w:rPr>
        <w:t>rímek, alliterációk stb.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Versforma, versritmus (</w:t>
      </w:r>
      <w:r>
        <w:rPr>
          <w:i/>
          <w:iCs/>
          <w:sz w:val="22"/>
        </w:rPr>
        <w:t>pl.: szonettforma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korstílus, a stílusir</w:t>
      </w:r>
      <w:r>
        <w:rPr>
          <w:sz w:val="22"/>
        </w:rPr>
        <w:t>ányzat, illetve ezek jegyei a versben (</w:t>
      </w:r>
      <w:r>
        <w:rPr>
          <w:i/>
          <w:iCs/>
          <w:sz w:val="22"/>
        </w:rPr>
        <w:t>pl.: klasszicista műveknél az antik korra utaló szavak, képek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mű kapcsolódási pontjai, hasonlóságok más versekkel (</w:t>
      </w:r>
      <w:r>
        <w:rPr>
          <w:i/>
          <w:iCs/>
          <w:sz w:val="22"/>
        </w:rPr>
        <w:t>pl.: a költő korábbi versében is megjelenő motívumok megemlítése</w:t>
      </w:r>
      <w:r>
        <w:rPr>
          <w:sz w:val="22"/>
        </w:rPr>
        <w:t>)</w:t>
      </w:r>
    </w:p>
    <w:p w:rsidR="00000000" w:rsidRDefault="0056774D">
      <w:pPr>
        <w:pStyle w:val="NormlWeb"/>
        <w:tabs>
          <w:tab w:val="left" w:pos="5014"/>
        </w:tabs>
        <w:spacing w:before="0" w:beforeAutospacing="0" w:after="0" w:afterAutospacing="0"/>
        <w:rPr>
          <w:sz w:val="22"/>
        </w:rPr>
      </w:pPr>
      <w:r>
        <w:rPr>
          <w:rFonts w:hAnsi="Symbol"/>
          <w:sz w:val="22"/>
        </w:rPr>
        <w:t></w:t>
      </w:r>
      <w:r>
        <w:rPr>
          <w:sz w:val="22"/>
        </w:rPr>
        <w:t xml:space="preserve">  A vers helye, szerepe </w:t>
      </w:r>
      <w:r>
        <w:rPr>
          <w:sz w:val="22"/>
        </w:rPr>
        <w:t>a költő munkásságában</w:t>
      </w:r>
    </w:p>
    <w:p w:rsidR="00000000" w:rsidRDefault="0056774D">
      <w:pPr>
        <w:pStyle w:val="NormlWeb"/>
        <w:spacing w:before="0" w:beforeAutospacing="0" w:after="0" w:afterAutospacing="0"/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Fontos tanácsok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b/>
          <w:bCs/>
          <w:sz w:val="28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a verselemzés lényege nem a „vers prózára fordítása”! (</w:t>
      </w:r>
      <w:r>
        <w:rPr>
          <w:i/>
          <w:iCs/>
          <w:sz w:val="22"/>
        </w:rPr>
        <w:t xml:space="preserve">pl.: </w:t>
      </w:r>
      <w:r>
        <w:rPr>
          <w:i/>
          <w:iCs/>
          <w:sz w:val="22"/>
          <w:u w:val="single"/>
        </w:rPr>
        <w:t>Nem nevezhető verselemzésnek</w:t>
      </w:r>
      <w:r>
        <w:rPr>
          <w:i/>
          <w:iCs/>
          <w:sz w:val="22"/>
        </w:rPr>
        <w:t xml:space="preserve">: „Az első sor arról szól, hogy… </w:t>
      </w:r>
      <w:proofErr w:type="gramStart"/>
      <w:r>
        <w:rPr>
          <w:i/>
          <w:iCs/>
          <w:sz w:val="22"/>
        </w:rPr>
        <w:t>A</w:t>
      </w:r>
      <w:proofErr w:type="gramEnd"/>
      <w:r>
        <w:rPr>
          <w:i/>
          <w:iCs/>
          <w:sz w:val="22"/>
        </w:rPr>
        <w:t xml:space="preserve"> következő két sor arról szól, hogy …”</w:t>
      </w:r>
      <w:r>
        <w:rPr>
          <w:sz w:val="22"/>
        </w:rPr>
        <w:t>) Tehát nem az a dolgod, hogy elmondd más szavakkal, a</w:t>
      </w:r>
      <w:r>
        <w:rPr>
          <w:sz w:val="22"/>
        </w:rPr>
        <w:t>mit a költő már egyszer leírt, hanem hogy a fenti szempontok alapján jellemezd a műalkotást!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A nyelvi, művészi eszközökről nem elég megállapítani, hogy megtalálhatók a műben, meg kell vizsgálni, hogy mi céljuk! (</w:t>
      </w:r>
      <w:r>
        <w:rPr>
          <w:i/>
          <w:iCs/>
          <w:sz w:val="22"/>
        </w:rPr>
        <w:t>pl.: megtörik a verset egy adott ponton, k</w:t>
      </w:r>
      <w:r>
        <w:rPr>
          <w:i/>
          <w:iCs/>
          <w:sz w:val="22"/>
        </w:rPr>
        <w:t>iemelnek valamit stb.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- Ha nem találsz stíluseszközöket, stílusjegyeket, annak is lehet valami jelentősége az elemzés szempontjából!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Mű elemzése adott szempont alapján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b/>
          <w:bCs/>
          <w:sz w:val="28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Ha a feladatod egy adott műnek egy, a feladat által megadott szempont alapján való el</w:t>
      </w:r>
      <w:r>
        <w:rPr>
          <w:sz w:val="22"/>
        </w:rPr>
        <w:t>emzése, akkor is csak az említett szempontokat kell figyelembe venned, de csak abból a nézőpontból, hogy mi közük a felvetett problémához!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Pl.: ha Kölcsey </w:t>
      </w:r>
      <w:proofErr w:type="gramStart"/>
      <w:r>
        <w:rPr>
          <w:sz w:val="22"/>
        </w:rPr>
        <w:t>Huszt című</w:t>
      </w:r>
      <w:proofErr w:type="gramEnd"/>
      <w:r>
        <w:rPr>
          <w:sz w:val="22"/>
        </w:rPr>
        <w:t xml:space="preserve"> versét kell elemezned az alapján, hogy milyen klasszicista jegyeket tartalmaz, akkor ki ke</w:t>
      </w:r>
      <w:r>
        <w:rPr>
          <w:sz w:val="22"/>
        </w:rPr>
        <w:t xml:space="preserve">ll térned az epigramma műfaji sajátosságaira, viszont a témára – mivel a hazafiasság tipikusan romantikus – már nem. 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b/>
          <w:bCs/>
          <w:sz w:val="22"/>
        </w:rPr>
        <w:t>Fontos:</w:t>
      </w:r>
      <w:r>
        <w:rPr>
          <w:sz w:val="22"/>
        </w:rPr>
        <w:t xml:space="preserve"> a dolgozat minden részét, tehát a bevezetőt és a befejezést is rendeld alá a megadott szempontnak!</w:t>
      </w: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Összehasonlító verselemzés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Az </w:t>
      </w:r>
      <w:r>
        <w:rPr>
          <w:sz w:val="22"/>
        </w:rPr>
        <w:t>összehasonlító elemzésnél</w:t>
      </w:r>
      <w:r>
        <w:rPr>
          <w:b/>
          <w:bCs/>
          <w:sz w:val="22"/>
        </w:rPr>
        <w:t>  </w:t>
      </w:r>
      <w:r>
        <w:rPr>
          <w:sz w:val="22"/>
        </w:rPr>
        <w:t xml:space="preserve"> hasonlóságokat illetve különbségeket tárunk fel (</w:t>
      </w:r>
      <w:r>
        <w:rPr>
          <w:i/>
          <w:iCs/>
          <w:sz w:val="22"/>
          <w:u w:val="single"/>
        </w:rPr>
        <w:t>fontosabb a különbség!) </w:t>
      </w:r>
      <w:r>
        <w:rPr>
          <w:sz w:val="22"/>
        </w:rPr>
        <w:t xml:space="preserve"> kettő vagy több irodalmi mű között.  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br/>
        <w:t>Az összehasonlításnak  2 típusa van:</w:t>
      </w:r>
    </w:p>
    <w:p w:rsidR="00000000" w:rsidRDefault="005677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vagy egy szerző több művét kell összehasonlítani, hogy nyomon követhessük a kö</w:t>
      </w:r>
      <w:r>
        <w:rPr>
          <w:sz w:val="22"/>
        </w:rPr>
        <w:t>ltő fejlődését, illetve motívumainak  változását, üzenetének hangsúlyát stb.,</w:t>
      </w:r>
    </w:p>
    <w:p w:rsidR="00000000" w:rsidRDefault="0056774D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vagy több szerző műveit. Ez utóbbi gyakran a téma hasonlósága miatt késztet bennünket  arra, hogy két </w:t>
      </w:r>
      <w:proofErr w:type="gramStart"/>
      <w:r>
        <w:rPr>
          <w:sz w:val="22"/>
        </w:rPr>
        <w:t>( akár</w:t>
      </w:r>
      <w:proofErr w:type="gramEnd"/>
      <w:r>
        <w:rPr>
          <w:sz w:val="22"/>
        </w:rPr>
        <w:t xml:space="preserve"> több) művet kapcsolatba hozzunk.  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br/>
        <w:t>Két mű általában a következő sze</w:t>
      </w:r>
      <w:r>
        <w:rPr>
          <w:sz w:val="22"/>
        </w:rPr>
        <w:t xml:space="preserve">mpontokat vizsgálva mutathat egyezést vagy eltérést: 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téma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műfaj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történelmi háttér egyezése vagy valamilyen eltérése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a szerzők pályaképében valami közös pont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 xml:space="preserve">a művek helye a szerzők életművében  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vershelyzetük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 xml:space="preserve">a formai eszközök 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stílusjegyek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motívumok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vis</w:t>
      </w:r>
      <w:r>
        <w:rPr>
          <w:sz w:val="22"/>
        </w:rPr>
        <w:t>szatérő szavak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szókincs, kifejezések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szóképek, (megszemélyesítés</w:t>
      </w:r>
      <w:proofErr w:type="gramStart"/>
      <w:r>
        <w:rPr>
          <w:sz w:val="22"/>
        </w:rPr>
        <w:t>,.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hasonlat ,</w:t>
      </w:r>
      <w:proofErr w:type="gramEnd"/>
      <w:r>
        <w:rPr>
          <w:sz w:val="22"/>
        </w:rPr>
        <w:t xml:space="preserve"> metafora stb) 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terjedelem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szerkezet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öltői üzenetek, versek mondanivalói,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művek befejezése, zárlata</w:t>
      </w:r>
    </w:p>
    <w:p w:rsidR="00000000" w:rsidRDefault="0056774D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sz w:val="22"/>
        </w:rPr>
      </w:pPr>
      <w:r>
        <w:rPr>
          <w:sz w:val="22"/>
        </w:rPr>
        <w:t>versritmus, rímek, stilisztikai eszközök</w:t>
      </w:r>
    </w:p>
    <w:p w:rsidR="00000000" w:rsidRDefault="0056774D">
      <w:pPr>
        <w:jc w:val="both"/>
        <w:rPr>
          <w:sz w:val="22"/>
        </w:rPr>
      </w:pPr>
      <w:r>
        <w:t>    </w:t>
      </w:r>
      <w:r>
        <w:br/>
      </w:r>
      <w:r>
        <w:rPr>
          <w:sz w:val="22"/>
        </w:rPr>
        <w:t>A fogalmazásod befejezésében az ö</w:t>
      </w:r>
      <w:r>
        <w:rPr>
          <w:sz w:val="22"/>
        </w:rPr>
        <w:t>sszehasonlított  művek legfontosabb közös és eltérő vonásait foglald össze.</w:t>
      </w:r>
    </w:p>
    <w:p w:rsidR="00000000" w:rsidRDefault="0056774D">
      <w:pPr>
        <w:pStyle w:val="NormlWeb"/>
        <w:spacing w:before="0" w:beforeAutospacing="0" w:after="0" w:afterAutospacing="0"/>
        <w:jc w:val="both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Fontos tanácsok</w:t>
      </w:r>
    </w:p>
    <w:p w:rsidR="00000000" w:rsidRDefault="0056774D">
      <w:pPr>
        <w:pStyle w:val="NormlWeb"/>
        <w:spacing w:before="0" w:beforeAutospacing="0" w:after="0" w:afterAutospacing="0"/>
        <w:rPr>
          <w:b/>
          <w:bCs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- Az összehasonlító verselemzés megírásának soha ne állj neki addig, amíg össze nem szedted fejben vagy vázlatosan, hogy mikről is fogsz írni, illetve össze nem á</w:t>
      </w:r>
      <w:r>
        <w:rPr>
          <w:sz w:val="22"/>
        </w:rPr>
        <w:t>llítottad a majdani a szöveg logikai felépítését, szerkezetét!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- Ha a fogalmazásodban egymás után szeretnéd leelemezni a két művet, akkor a másodiknál figyelj arra, hogy folyamatosan utalj vissza az előző alkotásról leírtakra! (</w:t>
      </w:r>
      <w:r>
        <w:rPr>
          <w:i/>
          <w:iCs/>
          <w:sz w:val="22"/>
        </w:rPr>
        <w:t xml:space="preserve">pl.: „Míg az előző </w:t>
      </w:r>
      <w:proofErr w:type="gramStart"/>
      <w:r>
        <w:rPr>
          <w:i/>
          <w:iCs/>
          <w:sz w:val="22"/>
        </w:rPr>
        <w:t>versben …</w:t>
      </w:r>
      <w:proofErr w:type="gramEnd"/>
      <w:r>
        <w:rPr>
          <w:i/>
          <w:iCs/>
          <w:sz w:val="22"/>
        </w:rPr>
        <w:t>, addig itt…”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- Ha a két művet folyamatosan egymás mellé helyezve elemzed, ügyelj az összehasonlítás szempontjainak folyamatos határozott kiemelésére! (</w:t>
      </w:r>
      <w:r>
        <w:rPr>
          <w:i/>
          <w:iCs/>
          <w:sz w:val="22"/>
        </w:rPr>
        <w:t>pl.: Stílusjegyeiket tekintve…</w:t>
      </w:r>
      <w:r>
        <w:rPr>
          <w:sz w:val="22"/>
        </w:rPr>
        <w:t>)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- A befejezésben soha ne felejtsd </w:t>
      </w:r>
      <w:proofErr w:type="gramStart"/>
      <w:r>
        <w:rPr>
          <w:sz w:val="22"/>
        </w:rPr>
        <w:t>el összegezni</w:t>
      </w:r>
      <w:proofErr w:type="gramEnd"/>
      <w:r>
        <w:rPr>
          <w:sz w:val="22"/>
        </w:rPr>
        <w:t>, amit elemzés alatt meg</w:t>
      </w:r>
      <w:r>
        <w:rPr>
          <w:sz w:val="22"/>
        </w:rPr>
        <w:t>tapasztaltál, így adsz választ végül a feladatban feltett kérdésre!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Novella- és regényelemzés:</w:t>
      </w:r>
    </w:p>
    <w:p w:rsidR="00000000" w:rsidRDefault="0056774D">
      <w:pPr>
        <w:pStyle w:val="NormlWeb"/>
        <w:spacing w:before="0" w:beforeAutospacing="0" w:after="0" w:afterAutospacing="0"/>
        <w:rPr>
          <w:b/>
          <w:bCs/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Az epikus művek elemzésénél is hasonló szempontokat kell figyelembe vennünk, mint a lírai szövegeknél:</w:t>
      </w:r>
    </w:p>
    <w:p w:rsidR="00000000" w:rsidRDefault="0056774D">
      <w:pPr>
        <w:pStyle w:val="NormlWeb"/>
        <w:spacing w:before="0" w:beforeAutospacing="0" w:after="0" w:afterAutospacing="0"/>
        <w:rPr>
          <w:b/>
          <w:bCs/>
          <w:sz w:val="22"/>
        </w:rPr>
      </w:pP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mű keletkezési körülményei és háttere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műfaji sa</w:t>
      </w:r>
      <w:r>
        <w:rPr>
          <w:sz w:val="22"/>
        </w:rPr>
        <w:t>játosságok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téma kibontása (nem a cselekmény elmondása, hanem a mű tartalmának kérdésköre, a mondanivaló kifejtése!) (</w:t>
      </w:r>
      <w:r>
        <w:rPr>
          <w:i/>
          <w:iCs/>
          <w:sz w:val="22"/>
        </w:rPr>
        <w:t>pl.: a csinovnyik/dzsentri lét kilátástalansága…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az alkotó célja, a mű üzenete (</w:t>
      </w:r>
      <w:r>
        <w:rPr>
          <w:i/>
          <w:iCs/>
          <w:sz w:val="22"/>
        </w:rPr>
        <w:t>pl.: társadalomkritika…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cím értelmezése (</w:t>
      </w:r>
      <w:r>
        <w:rPr>
          <w:i/>
          <w:iCs/>
          <w:sz w:val="22"/>
        </w:rPr>
        <w:t>pl.: mit tud</w:t>
      </w:r>
      <w:r>
        <w:rPr>
          <w:i/>
          <w:iCs/>
          <w:sz w:val="22"/>
        </w:rPr>
        <w:t>sz meg előre belőle, utólag hogyan értelmezhető stb.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az alkotás hangulata (</w:t>
      </w:r>
      <w:r>
        <w:rPr>
          <w:i/>
          <w:iCs/>
          <w:sz w:val="22"/>
        </w:rPr>
        <w:t>pl.: mitől ilyen, hogyan változnak a hangulatok, mi okozza a változást stb.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Szerkezeti kép (</w:t>
      </w:r>
      <w:r>
        <w:rPr>
          <w:i/>
          <w:iCs/>
          <w:sz w:val="22"/>
        </w:rPr>
        <w:t>pl.: hány részre osztható a cselekmény, van-e valami jelzése a változásnak nyelvileg, s</w:t>
      </w:r>
      <w:r>
        <w:rPr>
          <w:i/>
          <w:iCs/>
          <w:sz w:val="22"/>
        </w:rPr>
        <w:t xml:space="preserve">tílusilag, stb… </w:t>
      </w:r>
      <w:r>
        <w:rPr>
          <w:b/>
          <w:bCs/>
          <w:sz w:val="22"/>
        </w:rPr>
        <w:t>FONTOS:</w:t>
      </w:r>
      <w:r>
        <w:rPr>
          <w:i/>
          <w:iCs/>
          <w:sz w:val="22"/>
        </w:rPr>
        <w:t xml:space="preserve"> </w:t>
      </w:r>
      <w:r>
        <w:rPr>
          <w:sz w:val="22"/>
        </w:rPr>
        <w:t>ne felejtsd el a különböző szerkezeti egységeket külön-külön is jellemezni!)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az elbeszélő, leíró és párbeszédes részek aránya, az arányok által kiváltott hatás, hangulat (</w:t>
      </w:r>
      <w:r>
        <w:rPr>
          <w:i/>
          <w:iCs/>
          <w:sz w:val="22"/>
        </w:rPr>
        <w:t>pl.: a leíró részek sokasága nehéz és nyomasztó olvasmánnyá f</w:t>
      </w:r>
      <w:r>
        <w:rPr>
          <w:i/>
          <w:iCs/>
          <w:sz w:val="22"/>
        </w:rPr>
        <w:t>ormálja a szöveget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az elbeszélő részek hangneme, az író előadásmódja (</w:t>
      </w:r>
      <w:r>
        <w:rPr>
          <w:i/>
          <w:iCs/>
          <w:sz w:val="22"/>
        </w:rPr>
        <w:t>pl.: érezhető-e az író értékítélete vagy nem, mennyire használja a köznyelvet, stb.</w:t>
      </w:r>
      <w:r>
        <w:rPr>
          <w:sz w:val="22"/>
        </w:rPr>
        <w:t>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leírások funkciójára és hangulati elemeire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párbeszédek hatására, tartalmára, hangulatkifejező va</w:t>
      </w:r>
      <w:r>
        <w:rPr>
          <w:sz w:val="22"/>
        </w:rPr>
        <w:t>gy jellemző erejére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különböző szereplők jellemei, nyelvi stílusának különbségei, a jellemábrázolás egyéb eszközei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főhős (és a fontosabb szereplők) jellemrajza, tetteinek mozgatórugói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a külső vagy belső konfliktusok jellegei, eredetei, fokozódásai vagy </w:t>
      </w:r>
      <w:r>
        <w:rPr>
          <w:sz w:val="22"/>
        </w:rPr>
        <w:t>oldódásai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jellemek közötti viszonyok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műben lezajló folyamatok és a végkifejlet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mű eszmei mondanivalója, eszmeisége (részletesen)</w:t>
      </w:r>
    </w:p>
    <w:p w:rsidR="00000000" w:rsidRDefault="0056774D">
      <w:pPr>
        <w:pStyle w:val="NormlWeb"/>
        <w:numPr>
          <w:ilvl w:val="0"/>
          <w:numId w:val="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A mű helye a szerző munkásságában, az irodalomban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Jó tanácsok:</w:t>
      </w:r>
    </w:p>
    <w:p w:rsidR="00000000" w:rsidRDefault="0056774D">
      <w:pPr>
        <w:pStyle w:val="NormlWeb"/>
        <w:spacing w:before="0" w:beforeAutospacing="0" w:after="0" w:afterAutospacing="0"/>
        <w:rPr>
          <w:b/>
          <w:bCs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  <w:r>
        <w:rPr>
          <w:sz w:val="22"/>
        </w:rPr>
        <w:t>- Kerüld a cselekmény részletes ismertetését! Csak az eg</w:t>
      </w:r>
      <w:r>
        <w:rPr>
          <w:sz w:val="22"/>
        </w:rPr>
        <w:t>yes cselekményegységekkel és idézetekkel igazold állításaid!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NormlWeb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Legfontosabb lírai alakzatok, szóképek, stilisztikai eszközök:</w:t>
      </w:r>
    </w:p>
    <w:p w:rsidR="00000000" w:rsidRDefault="0056774D">
      <w:pPr>
        <w:pStyle w:val="NormlWeb"/>
        <w:spacing w:before="0" w:beforeAutospacing="0" w:after="0" w:afterAutospacing="0"/>
        <w:rPr>
          <w:sz w:val="22"/>
        </w:rPr>
      </w:pP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>Allegória:</w:t>
      </w:r>
      <w:r>
        <w:rPr>
          <w:b w:val="0"/>
          <w:bCs w:val="0"/>
          <w:sz w:val="22"/>
        </w:rPr>
        <w:t xml:space="preserve"> Egyfajta jelképes ábrázolás; eszme vagy elvont fogalom megszemélyesítése vagy képben való ábrázolása,</w:t>
      </w:r>
      <w:r>
        <w:rPr>
          <w:b w:val="0"/>
          <w:bCs w:val="0"/>
          <w:sz w:val="22"/>
        </w:rPr>
        <w:t xml:space="preserve"> ami egy művön belül hosszabb „ideig”, netán az egész versen át tart.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>Pl.: Petőfi: Feltámadott a tenger – a vers főszereplője (a tenger) a nép szimbóluma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>Enjambement:</w:t>
      </w:r>
      <w:r>
        <w:rPr>
          <w:b w:val="0"/>
          <w:bCs w:val="0"/>
          <w:sz w:val="22"/>
        </w:rPr>
        <w:t xml:space="preserve"> Az a poétikai jelenség, amikor az egyik verssorban kezdődő mondat tovább folytatódik a k</w:t>
      </w:r>
      <w:r>
        <w:rPr>
          <w:b w:val="0"/>
          <w:bCs w:val="0"/>
          <w:sz w:val="22"/>
        </w:rPr>
        <w:t>övetkező sorban, esetleg sorokban.</w:t>
      </w: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>Pl.: Jöjj, nézd ezt a heget a mellen. Érzed</w:t>
      </w:r>
      <w:r>
        <w:rPr>
          <w:b w:val="0"/>
          <w:bCs w:val="0"/>
          <w:i/>
          <w:iCs/>
          <w:sz w:val="22"/>
        </w:rPr>
        <w:br/>
        <w:t>a puha csomók rózsakoszorúját?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 xml:space="preserve">(Gottfried Benn: </w:t>
      </w:r>
      <w:r>
        <w:rPr>
          <w:rStyle w:val="Kiemels"/>
          <w:b w:val="0"/>
          <w:bCs w:val="0"/>
          <w:i w:val="0"/>
          <w:iCs w:val="0"/>
          <w:sz w:val="22"/>
        </w:rPr>
        <w:t>Férj és feleség átmegy a rákbarakkon</w:t>
      </w:r>
      <w:r>
        <w:rPr>
          <w:b w:val="0"/>
          <w:bCs w:val="0"/>
          <w:i/>
          <w:iCs/>
          <w:sz w:val="22"/>
        </w:rPr>
        <w:t>).</w:t>
      </w: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>Hangszimbolika, hangfestés:</w:t>
      </w:r>
      <w:r>
        <w:rPr>
          <w:b w:val="0"/>
          <w:bCs w:val="0"/>
          <w:sz w:val="22"/>
        </w:rPr>
        <w:t xml:space="preserve"> Bizonyos hangok – képzésmódtól függően – ha a szövegben egymá</w:t>
      </w:r>
      <w:r>
        <w:rPr>
          <w:b w:val="0"/>
          <w:bCs w:val="0"/>
          <w:sz w:val="22"/>
        </w:rPr>
        <w:t>shoz közel többször előfordulnak, meghatározott hangulatot kelthetnek, felerősíthetik az érzelmi tartalmat.</w:t>
      </w: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 xml:space="preserve">Hasonlat: </w:t>
      </w:r>
      <w:r>
        <w:rPr>
          <w:b w:val="0"/>
          <w:bCs w:val="0"/>
          <w:sz w:val="22"/>
        </w:rPr>
        <w:t>A szemléletesség mondat értékű nyelvi eszköze, amelyben valamit mással összevetve teszünk elképzelhetőbbé, árnyaltabbá. Formailag a monda</w:t>
      </w:r>
      <w:r>
        <w:rPr>
          <w:b w:val="0"/>
          <w:bCs w:val="0"/>
          <w:sz w:val="22"/>
        </w:rPr>
        <w:t>tban kötőszók, határozószók, utalószók kapcsolhatják össze a hasonlítottat és a hasonlót, de névutós szerkezettel és képzett szóval is kifejezhető.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>Pl.: -</w:t>
      </w:r>
      <w:r>
        <w:rPr>
          <w:b w:val="0"/>
          <w:bCs w:val="0"/>
          <w:i/>
          <w:iCs/>
          <w:sz w:val="22"/>
        </w:rPr>
        <w:tab/>
        <w:t>Szerelmem oly nagy, mint az óceán (Shakespeare)</w:t>
      </w:r>
    </w:p>
    <w:p w:rsidR="00000000" w:rsidRDefault="0056774D">
      <w:pPr>
        <w:pStyle w:val="Cmsor4"/>
        <w:spacing w:before="0" w:beforeAutospacing="0" w:after="0" w:afterAutospacing="0"/>
        <w:ind w:left="708" w:hanging="303"/>
      </w:pPr>
      <w:r>
        <w:rPr>
          <w:b w:val="0"/>
          <w:bCs w:val="0"/>
          <w:i/>
          <w:iCs/>
          <w:sz w:val="22"/>
        </w:rPr>
        <w:t>-</w:t>
      </w: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</w:rPr>
        <w:t xml:space="preserve">Ki és mi vagy? </w:t>
      </w:r>
      <w:proofErr w:type="gramStart"/>
      <w:r>
        <w:rPr>
          <w:b w:val="0"/>
          <w:bCs w:val="0"/>
          <w:i/>
          <w:iCs/>
        </w:rPr>
        <w:t>hogy</w:t>
      </w:r>
      <w:proofErr w:type="gramEnd"/>
      <w:r>
        <w:rPr>
          <w:b w:val="0"/>
          <w:bCs w:val="0"/>
          <w:i/>
          <w:iCs/>
        </w:rPr>
        <w:t xml:space="preserve"> így tűzokádó gyanánt</w:t>
      </w:r>
      <w:r>
        <w:rPr>
          <w:b w:val="0"/>
          <w:bCs w:val="0"/>
          <w:i/>
          <w:iCs/>
        </w:rPr>
        <w:br/>
        <w:t>Tenger mél</w:t>
      </w:r>
      <w:r>
        <w:rPr>
          <w:b w:val="0"/>
          <w:bCs w:val="0"/>
          <w:i/>
          <w:iCs/>
        </w:rPr>
        <w:t>ységéből egyszerre bukkansz ki. (Petőfi)</w:t>
      </w:r>
    </w:p>
    <w:p w:rsidR="00000000" w:rsidRDefault="0056774D">
      <w:pPr>
        <w:pStyle w:val="Cm"/>
        <w:jc w:val="left"/>
        <w:rPr>
          <w:sz w:val="22"/>
        </w:rPr>
      </w:pPr>
      <w:r>
        <w:rPr>
          <w:sz w:val="22"/>
        </w:rPr>
        <w:tab/>
      </w: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>Megszemélyesítés:</w:t>
      </w:r>
      <w:r>
        <w:rPr>
          <w:b w:val="0"/>
          <w:bCs w:val="0"/>
          <w:sz w:val="22"/>
        </w:rPr>
        <w:t xml:space="preserve"> Olyan </w:t>
      </w:r>
      <w:hyperlink r:id="rId7" w:history="1">
        <w:r>
          <w:rPr>
            <w:rStyle w:val="Hiperhivatkozs"/>
            <w:b w:val="0"/>
            <w:bCs w:val="0"/>
            <w:color w:val="auto"/>
            <w:sz w:val="22"/>
            <w:u w:val="none"/>
          </w:rPr>
          <w:t>metafora</w:t>
        </w:r>
      </w:hyperlink>
      <w:r>
        <w:rPr>
          <w:b w:val="0"/>
          <w:bCs w:val="0"/>
          <w:sz w:val="22"/>
        </w:rPr>
        <w:t>, amelynek egyik eleme valamilyen elvont fogalom, természeti jelenség vagy élettelen tárgy, a másik élőlény, ame</w:t>
      </w:r>
      <w:r>
        <w:rPr>
          <w:b w:val="0"/>
          <w:bCs w:val="0"/>
          <w:sz w:val="22"/>
        </w:rPr>
        <w:t>lynek tulajdonságait átvisszük az elsőre.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 xml:space="preserve">Pl.: </w:t>
      </w:r>
      <w:r>
        <w:rPr>
          <w:b w:val="0"/>
          <w:bCs w:val="0"/>
          <w:i/>
          <w:iCs/>
          <w:sz w:val="22"/>
        </w:rPr>
        <w:t>Beszél a fákkal a bús őszi szél (Petőfi)</w:t>
      </w:r>
    </w:p>
    <w:p w:rsidR="00000000" w:rsidRDefault="0056774D">
      <w:pPr>
        <w:pStyle w:val="Cm"/>
        <w:jc w:val="left"/>
        <w:rPr>
          <w:b w:val="0"/>
          <w:bCs w:val="0"/>
          <w:i/>
          <w:iCs/>
          <w:sz w:val="22"/>
        </w:rPr>
      </w:pPr>
    </w:p>
    <w:p w:rsidR="00000000" w:rsidRDefault="0056774D">
      <w:pPr>
        <w:pStyle w:val="Cm"/>
        <w:jc w:val="left"/>
        <w:rPr>
          <w:b w:val="0"/>
          <w:bCs w:val="0"/>
          <w:sz w:val="22"/>
        </w:rPr>
      </w:pPr>
      <w:r>
        <w:rPr>
          <w:sz w:val="22"/>
        </w:rPr>
        <w:t>Oximoron:</w:t>
      </w:r>
      <w:r>
        <w:rPr>
          <w:b w:val="0"/>
          <w:bCs w:val="0"/>
          <w:sz w:val="22"/>
        </w:rPr>
        <w:t xml:space="preserve"> Gondolatalakzat, amely egymást kizáró, egymásnak ellentmondó fogalmakat foglal szoros szintaktikai egységbe. Gyakran jelzős szerkezetben jelenik meg, mint el</w:t>
      </w:r>
      <w:r>
        <w:rPr>
          <w:b w:val="0"/>
          <w:bCs w:val="0"/>
          <w:sz w:val="22"/>
        </w:rPr>
        <w:t>lentét a jelző és a jelzett szó között. Köznyelvi példa: élő halott, rettentő jó stb.</w:t>
      </w: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 xml:space="preserve">Pl.: Fejem fölé a csillagok jeges tüzet kavarnak (Pilinszky János: </w:t>
      </w:r>
      <w:r>
        <w:rPr>
          <w:rStyle w:val="Kiemels"/>
          <w:b w:val="0"/>
          <w:bCs w:val="0"/>
          <w:i w:val="0"/>
          <w:iCs w:val="0"/>
          <w:sz w:val="22"/>
        </w:rPr>
        <w:t>Téli ég alatt</w:t>
      </w:r>
      <w:r>
        <w:rPr>
          <w:b w:val="0"/>
          <w:bCs w:val="0"/>
          <w:i/>
          <w:iCs/>
          <w:sz w:val="22"/>
        </w:rPr>
        <w:t>)</w:t>
      </w: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i/>
          <w:iCs/>
          <w:sz w:val="22"/>
        </w:rPr>
      </w:pP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sz w:val="22"/>
        </w:rPr>
      </w:pPr>
      <w:r>
        <w:rPr>
          <w:sz w:val="22"/>
        </w:rPr>
        <w:t>Paradoxon:</w:t>
      </w:r>
      <w:r>
        <w:rPr>
          <w:b w:val="0"/>
          <w:bCs w:val="0"/>
          <w:sz w:val="22"/>
        </w:rPr>
        <w:t xml:space="preserve"> Látszólagos ellentmondás.</w:t>
      </w: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 xml:space="preserve">Pl.: Koldus-szegény királyi gazdagon, Részeg </w:t>
      </w:r>
      <w:proofErr w:type="gramStart"/>
      <w:r>
        <w:rPr>
          <w:b w:val="0"/>
          <w:bCs w:val="0"/>
          <w:i/>
          <w:iCs/>
          <w:sz w:val="22"/>
        </w:rPr>
        <w:t>vagyo</w:t>
      </w:r>
      <w:r>
        <w:rPr>
          <w:b w:val="0"/>
          <w:bCs w:val="0"/>
          <w:i/>
          <w:iCs/>
          <w:sz w:val="22"/>
        </w:rPr>
        <w:t>k</w:t>
      </w:r>
      <w:proofErr w:type="gramEnd"/>
      <w:r>
        <w:rPr>
          <w:b w:val="0"/>
          <w:bCs w:val="0"/>
          <w:i/>
          <w:iCs/>
          <w:sz w:val="22"/>
        </w:rPr>
        <w:t xml:space="preserve"> és mindig szomjazom.(Shakespeare: </w:t>
      </w:r>
      <w:r>
        <w:rPr>
          <w:rStyle w:val="Kiemels"/>
          <w:b w:val="0"/>
          <w:bCs w:val="0"/>
          <w:i w:val="0"/>
          <w:iCs w:val="0"/>
          <w:sz w:val="22"/>
        </w:rPr>
        <w:t>LXXV. szonett</w:t>
      </w:r>
      <w:r>
        <w:rPr>
          <w:b w:val="0"/>
          <w:bCs w:val="0"/>
          <w:i/>
          <w:iCs/>
          <w:sz w:val="22"/>
        </w:rPr>
        <w:t>)</w:t>
      </w:r>
    </w:p>
    <w:p w:rsidR="00000000" w:rsidRDefault="0056774D">
      <w:pPr>
        <w:pStyle w:val="Cmsor4"/>
        <w:spacing w:before="0" w:beforeAutospacing="0" w:after="0" w:afterAutospacing="0"/>
        <w:rPr>
          <w:b w:val="0"/>
          <w:bCs w:val="0"/>
          <w:i/>
          <w:iCs/>
          <w:sz w:val="22"/>
        </w:rPr>
      </w:pPr>
    </w:p>
    <w:p w:rsidR="00000000" w:rsidRDefault="0056774D">
      <w:pPr>
        <w:rPr>
          <w:sz w:val="22"/>
        </w:rPr>
      </w:pPr>
      <w:r>
        <w:rPr>
          <w:b/>
          <w:bCs/>
          <w:sz w:val="22"/>
        </w:rPr>
        <w:t xml:space="preserve">Szimbólum: </w:t>
      </w:r>
      <w:r>
        <w:rPr>
          <w:sz w:val="22"/>
        </w:rPr>
        <w:t>„jelkép”</w:t>
      </w:r>
    </w:p>
    <w:p w:rsidR="00000000" w:rsidRDefault="0056774D">
      <w:pPr>
        <w:pStyle w:val="Szvegtrzs"/>
        <w:rPr>
          <w:sz w:val="22"/>
        </w:rPr>
      </w:pPr>
      <w:r>
        <w:rPr>
          <w:sz w:val="22"/>
        </w:rPr>
        <w:t>A szimbólum valamely gondolati tartalom (eszme, érzés, elvont fogalom vagy egész gondolatsor stb.) érzéki jele. A költői nyelv egyik legnagyobb hatású kifejező eszköze. Nemcsak helyett</w:t>
      </w:r>
      <w:r>
        <w:rPr>
          <w:sz w:val="22"/>
        </w:rPr>
        <w:t>esíti a kifejezendő gondolattartalmat, hanem vele kapcsolatban egész gondolatsort, különböző érzéseket, hangulatot, bonyolult lelki tartalmat képes felidézni.</w:t>
      </w:r>
    </w:p>
    <w:p w:rsidR="00000000" w:rsidRDefault="0056774D">
      <w:pPr>
        <w:rPr>
          <w:sz w:val="22"/>
        </w:rPr>
      </w:pPr>
      <w:r>
        <w:rPr>
          <w:sz w:val="22"/>
        </w:rPr>
        <w:t xml:space="preserve">Megkülönböztetünk </w:t>
      </w:r>
      <w:r>
        <w:rPr>
          <w:i/>
          <w:iCs/>
          <w:sz w:val="22"/>
        </w:rPr>
        <w:t>köznyelvi</w:t>
      </w:r>
      <w:r>
        <w:rPr>
          <w:sz w:val="22"/>
        </w:rPr>
        <w:t xml:space="preserve"> és </w:t>
      </w:r>
      <w:r>
        <w:rPr>
          <w:i/>
          <w:iCs/>
          <w:sz w:val="22"/>
        </w:rPr>
        <w:t>költői</w:t>
      </w:r>
      <w:r>
        <w:rPr>
          <w:sz w:val="22"/>
        </w:rPr>
        <w:t xml:space="preserve"> szimbólumokat.</w:t>
      </w:r>
    </w:p>
    <w:p w:rsidR="00000000" w:rsidRDefault="0056774D">
      <w:pPr>
        <w:rPr>
          <w:i/>
          <w:iCs/>
          <w:sz w:val="22"/>
        </w:rPr>
      </w:pPr>
      <w:r>
        <w:rPr>
          <w:i/>
          <w:iCs/>
          <w:sz w:val="22"/>
        </w:rPr>
        <w:t>Például: galamb ’béke’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a kígyó ’álnokság’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csiga ’lassúság’</w:t>
      </w:r>
    </w:p>
    <w:p w:rsidR="00000000" w:rsidRDefault="0056774D">
      <w:pPr>
        <w:ind w:left="708"/>
        <w:rPr>
          <w:i/>
          <w:iCs/>
          <w:sz w:val="22"/>
        </w:rPr>
      </w:pPr>
      <w:proofErr w:type="gramStart"/>
      <w:r>
        <w:rPr>
          <w:i/>
          <w:iCs/>
          <w:sz w:val="22"/>
        </w:rPr>
        <w:t>lánc</w:t>
      </w:r>
      <w:proofErr w:type="gramEnd"/>
      <w:r>
        <w:rPr>
          <w:i/>
          <w:iCs/>
          <w:sz w:val="22"/>
        </w:rPr>
        <w:t xml:space="preserve"> ’rabság’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gyűrű ’örökkévalóság, összetartozás’</w:t>
      </w:r>
    </w:p>
    <w:p w:rsidR="00000000" w:rsidRDefault="0056774D">
      <w:pPr>
        <w:rPr>
          <w:i/>
          <w:iCs/>
          <w:sz w:val="22"/>
        </w:rPr>
      </w:pPr>
    </w:p>
    <w:p w:rsidR="00000000" w:rsidRDefault="0056774D">
      <w:pPr>
        <w:pStyle w:val="Cmsor2"/>
        <w:spacing w:before="0" w:beforeAutospacing="0" w:after="0" w:afterAutospacing="0"/>
        <w:rPr>
          <w:b w:val="0"/>
          <w:bCs w:val="0"/>
          <w:sz w:val="22"/>
        </w:rPr>
      </w:pPr>
      <w:r>
        <w:rPr>
          <w:sz w:val="22"/>
        </w:rPr>
        <w:t>Szinesztézia:</w:t>
      </w:r>
      <w:r>
        <w:rPr>
          <w:b w:val="0"/>
          <w:bCs w:val="0"/>
          <w:sz w:val="22"/>
        </w:rPr>
        <w:t xml:space="preserve"> „együttérzés, összeérzés”</w:t>
      </w:r>
    </w:p>
    <w:p w:rsidR="00000000" w:rsidRDefault="0056774D">
      <w:pPr>
        <w:pStyle w:val="Szvegtrzs2"/>
      </w:pPr>
      <w:proofErr w:type="gramStart"/>
      <w:r>
        <w:t>a</w:t>
      </w:r>
      <w:proofErr w:type="gramEnd"/>
      <w:r>
        <w:t xml:space="preserve"> metafora egyik fajtája. Lényege, hogy egy érzékterület körébe tartozó fogalmat valamely más érzékterületről vett rokon hangulati hatású szóval </w:t>
      </w:r>
      <w:r>
        <w:t>fejez ki.</w:t>
      </w:r>
    </w:p>
    <w:p w:rsidR="00000000" w:rsidRDefault="0056774D">
      <w:pPr>
        <w:pStyle w:val="Szvegtrzs2"/>
      </w:pPr>
      <w:r>
        <w:t>Művészi hatása abban van, hogy a különböző, de egyszerre ható érzékszervi benyomásokat (tapintás, hő, ízlelés, szaglás, hallás, látás) hasonlóságukban, egyidejűségükben ragadja meg és állítja elénk az író.</w:t>
      </w:r>
    </w:p>
    <w:p w:rsidR="00000000" w:rsidRDefault="0056774D">
      <w:pPr>
        <w:pStyle w:val="Csakszveg"/>
        <w:spacing w:before="0" w:beforeAutospacing="0" w:after="0" w:afterAutospacing="0"/>
        <w:rPr>
          <w:i/>
          <w:iCs/>
          <w:sz w:val="22"/>
        </w:rPr>
      </w:pPr>
      <w:r>
        <w:rPr>
          <w:i/>
          <w:iCs/>
        </w:rPr>
        <w:t xml:space="preserve">Pl.: Csak a </w:t>
      </w:r>
      <w:r>
        <w:rPr>
          <w:i/>
          <w:iCs/>
          <w:u w:val="single"/>
        </w:rPr>
        <w:t xml:space="preserve">szinek víg pacsirtái </w:t>
      </w:r>
      <w:r>
        <w:rPr>
          <w:i/>
          <w:iCs/>
        </w:rPr>
        <w:t>zengtek</w:t>
      </w:r>
      <w:r>
        <w:rPr>
          <w:i/>
          <w:iCs/>
        </w:rPr>
        <w:t xml:space="preserve">: Egy kirakatban </w:t>
      </w:r>
      <w:r>
        <w:rPr>
          <w:i/>
          <w:iCs/>
          <w:u w:val="single"/>
        </w:rPr>
        <w:t xml:space="preserve">lila dalra kelt </w:t>
      </w:r>
      <w:r>
        <w:rPr>
          <w:i/>
          <w:iCs/>
          <w:sz w:val="22"/>
        </w:rPr>
        <w:t>Egy nyakkendő…</w:t>
      </w:r>
    </w:p>
    <w:p w:rsidR="00000000" w:rsidRDefault="0056774D">
      <w:pPr>
        <w:rPr>
          <w:i/>
          <w:iCs/>
          <w:sz w:val="22"/>
        </w:rPr>
      </w:pPr>
      <w:r>
        <w:rPr>
          <w:i/>
          <w:iCs/>
          <w:sz w:val="22"/>
        </w:rPr>
        <w:t>(Tóth Árpád: Körúti hajnal)</w:t>
      </w:r>
    </w:p>
    <w:sectPr w:rsidR="0000000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6774D">
      <w:r>
        <w:separator/>
      </w:r>
    </w:p>
  </w:endnote>
  <w:endnote w:type="continuationSeparator" w:id="1">
    <w:p w:rsidR="00000000" w:rsidRDefault="0056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77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0000" w:rsidRDefault="0056774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77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000000" w:rsidRDefault="0056774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6774D">
      <w:r>
        <w:separator/>
      </w:r>
    </w:p>
  </w:footnote>
  <w:footnote w:type="continuationSeparator" w:id="1">
    <w:p w:rsidR="00000000" w:rsidRDefault="00567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63C"/>
    <w:multiLevelType w:val="hybridMultilevel"/>
    <w:tmpl w:val="2A125F98"/>
    <w:lvl w:ilvl="0" w:tplc="A6E8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D23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266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54BA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7634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5E8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D44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BA5E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5EC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A716B"/>
    <w:multiLevelType w:val="hybridMultilevel"/>
    <w:tmpl w:val="AA228F9C"/>
    <w:lvl w:ilvl="0" w:tplc="D3BEA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D55259"/>
    <w:multiLevelType w:val="hybridMultilevel"/>
    <w:tmpl w:val="7CAC35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5219D"/>
    <w:multiLevelType w:val="hybridMultilevel"/>
    <w:tmpl w:val="57E43DBA"/>
    <w:lvl w:ilvl="0" w:tplc="975C2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4A9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05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7670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FEB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B0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F2D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2ADB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584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62455"/>
    <w:multiLevelType w:val="hybridMultilevel"/>
    <w:tmpl w:val="152E0E26"/>
    <w:lvl w:ilvl="0" w:tplc="1E642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A29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206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A0A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EAC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F83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409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C80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DCE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grammar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74D"/>
    <w:rsid w:val="0056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i/>
      <w:iCs/>
      <w:sz w:val="22"/>
    </w:rPr>
  </w:style>
  <w:style w:type="paragraph" w:styleId="Cmsor2">
    <w:name w:val="heading 2"/>
    <w:basedOn w:val="Norm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Pr>
      <w:b/>
      <w:bCs/>
    </w:rPr>
  </w:style>
  <w:style w:type="character" w:styleId="Kiemels">
    <w:name w:val="Emphasis"/>
    <w:basedOn w:val="Bekezdsalapbettpusa"/>
    <w:qFormat/>
    <w:rPr>
      <w:i/>
      <w:iCs/>
    </w:rPr>
  </w:style>
  <w:style w:type="character" w:styleId="Hiperhivatkozs">
    <w:name w:val="Hyperlink"/>
    <w:basedOn w:val="Bekezdsalapbettpusa"/>
    <w:semiHidden/>
    <w:rPr>
      <w:color w:val="0000FF"/>
      <w:u w:val="single"/>
    </w:rPr>
  </w:style>
  <w:style w:type="paragraph" w:styleId="Szvegtrzs">
    <w:name w:val="Body Text"/>
    <w:basedOn w:val="Norml"/>
    <w:semiHidden/>
    <w:pPr>
      <w:jc w:val="both"/>
    </w:pPr>
  </w:style>
  <w:style w:type="paragraph" w:styleId="Szvegtrzs2">
    <w:name w:val="Body Text 2"/>
    <w:basedOn w:val="Norml"/>
    <w:semiHidden/>
    <w:rPr>
      <w:sz w:val="22"/>
    </w:rPr>
  </w:style>
  <w:style w:type="paragraph" w:styleId="Csakszveg">
    <w:name w:val="Plain Text"/>
    <w:basedOn w:val="Norml"/>
    <w:semiHidden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ciklopedia.fazekas.hu/retorika/Metafor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11306</Characters>
  <Application>Microsoft Office Word</Application>
  <DocSecurity>4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Műelemzés</vt:lpstr>
    </vt:vector>
  </TitlesOfParts>
  <Company/>
  <LinksUpToDate>false</LinksUpToDate>
  <CharactersWithSpaces>12919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http://enciklopedia.fazekas.hu/retorika/Metafora.htm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Műelemzés</dc:title>
  <dc:subject/>
  <dc:creator>Dúedhel</dc:creator>
  <cp:keywords/>
  <dc:description/>
  <cp:lastModifiedBy>dekanyer</cp:lastModifiedBy>
  <cp:revision>2</cp:revision>
  <dcterms:created xsi:type="dcterms:W3CDTF">2012-03-28T08:08:00Z</dcterms:created>
  <dcterms:modified xsi:type="dcterms:W3CDTF">2012-03-28T08:08:00Z</dcterms:modified>
</cp:coreProperties>
</file>